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FB0A" w14:textId="60B6888D" w:rsidR="00C15913" w:rsidRPr="003A3897" w:rsidRDefault="00C15913" w:rsidP="00537D91">
      <w:pPr>
        <w:jc w:val="center"/>
        <w:rPr>
          <w:b/>
          <w:bCs/>
        </w:rPr>
      </w:pPr>
      <w:r w:rsidRPr="003A3897">
        <w:rPr>
          <w:b/>
          <w:bCs/>
        </w:rPr>
        <w:t xml:space="preserve">Koostöölepe </w:t>
      </w:r>
      <w:bookmarkStart w:id="0" w:name="_Hlk211870450"/>
      <w:r w:rsidRPr="003A3897">
        <w:rPr>
          <w:b/>
          <w:bCs/>
        </w:rPr>
        <w:t>Euroopa merenduse ühtse kontaktpunkti keskkonna raamistik</w:t>
      </w:r>
      <w:r w:rsidR="00336378" w:rsidRPr="003A3897">
        <w:rPr>
          <w:b/>
          <w:bCs/>
        </w:rPr>
        <w:t>u rakendamiseks</w:t>
      </w:r>
      <w:r w:rsidR="003A3897" w:rsidRPr="003A3897">
        <w:rPr>
          <w:b/>
          <w:bCs/>
        </w:rPr>
        <w:t xml:space="preserve"> transpordi- ja tollivaldkonnas</w:t>
      </w:r>
      <w:r w:rsidR="00D770AF">
        <w:rPr>
          <w:b/>
          <w:bCs/>
        </w:rPr>
        <w:t xml:space="preserve"> nr </w:t>
      </w:r>
      <w:r w:rsidR="00D770AF" w:rsidRPr="00D770AF">
        <w:rPr>
          <w:b/>
          <w:bCs/>
        </w:rPr>
        <w:t>3.2-1/25/1853-1</w:t>
      </w:r>
    </w:p>
    <w:bookmarkEnd w:id="0"/>
    <w:p w14:paraId="45EA5D5C" w14:textId="77777777" w:rsidR="00642379" w:rsidRPr="00642379" w:rsidRDefault="00642379" w:rsidP="00642379">
      <w:r w:rsidRPr="00642379">
        <w:rPr>
          <w:i/>
          <w:iCs/>
        </w:rPr>
        <w:t>(kuupäev digiallkirjas)</w:t>
      </w:r>
    </w:p>
    <w:p w14:paraId="4B0C5E06" w14:textId="3DD3023C" w:rsidR="00642379" w:rsidRPr="008F3432" w:rsidRDefault="00642379" w:rsidP="00642379">
      <w:r w:rsidRPr="00642379">
        <w:rPr>
          <w:b/>
          <w:bCs/>
        </w:rPr>
        <w:t>Maksu- ja Tolliamet</w:t>
      </w:r>
      <w:r w:rsidR="00E640AA">
        <w:rPr>
          <w:b/>
          <w:bCs/>
        </w:rPr>
        <w:t xml:space="preserve"> </w:t>
      </w:r>
      <w:r w:rsidR="00E640AA" w:rsidRPr="00E640AA">
        <w:t>(edaspidi MTA)</w:t>
      </w:r>
      <w:r w:rsidRPr="00E640AA">
        <w:t xml:space="preserve">, </w:t>
      </w:r>
      <w:r w:rsidRPr="008F3432">
        <w:t>registrikood 70000349, Lõõtsa 8a, 15176 Tallinn, peadirektor Raigo Uukkivi isikus</w:t>
      </w:r>
      <w:r w:rsidR="00E640AA">
        <w:t>.</w:t>
      </w:r>
    </w:p>
    <w:p w14:paraId="00CC744B" w14:textId="6D79EA0E" w:rsidR="00F36EAF" w:rsidRDefault="00005C24" w:rsidP="00642379">
      <w:r>
        <w:rPr>
          <w:b/>
          <w:bCs/>
        </w:rPr>
        <w:t>Transpordiamet</w:t>
      </w:r>
      <w:r w:rsidR="00E640AA">
        <w:rPr>
          <w:b/>
          <w:bCs/>
        </w:rPr>
        <w:t xml:space="preserve"> </w:t>
      </w:r>
      <w:r w:rsidR="00E640AA" w:rsidRPr="008F3432">
        <w:t xml:space="preserve">(edaspidi </w:t>
      </w:r>
      <w:r w:rsidR="00F921AC" w:rsidRPr="00995734">
        <w:t>TRAM</w:t>
      </w:r>
      <w:r w:rsidR="00F921AC">
        <w:t xml:space="preserve">) </w:t>
      </w:r>
      <w:r w:rsidR="008F3432" w:rsidRPr="008F3432">
        <w:t>registrikood</w:t>
      </w:r>
      <w:r w:rsidR="00C15913">
        <w:t xml:space="preserve"> </w:t>
      </w:r>
      <w:r w:rsidR="00C15913" w:rsidRPr="00C15913">
        <w:t>70001490</w:t>
      </w:r>
      <w:r w:rsidR="008F3432" w:rsidRPr="008F3432">
        <w:t xml:space="preserve">, </w:t>
      </w:r>
      <w:r w:rsidR="00C15913" w:rsidRPr="00C15913">
        <w:t xml:space="preserve">Valge 4, 11413 </w:t>
      </w:r>
      <w:r w:rsidR="008F3432" w:rsidRPr="008F3432">
        <w:t>Tallinn,</w:t>
      </w:r>
      <w:r w:rsidR="007B00A7">
        <w:t xml:space="preserve"> </w:t>
      </w:r>
      <w:r w:rsidR="00C15913">
        <w:t xml:space="preserve">peadirektor Priit Sauk </w:t>
      </w:r>
      <w:r w:rsidR="007A5A24">
        <w:t>isikus</w:t>
      </w:r>
      <w:r w:rsidR="008F3432" w:rsidRPr="008F3432">
        <w:t xml:space="preserve"> </w:t>
      </w:r>
    </w:p>
    <w:p w14:paraId="4C07911C" w14:textId="13BDF0BF" w:rsidR="00E640AA" w:rsidRDefault="00E640AA" w:rsidP="00642379">
      <w:r w:rsidRPr="00E640AA">
        <w:t xml:space="preserve">edaspidi nimetatud koos </w:t>
      </w:r>
      <w:r w:rsidRPr="005E5DA9">
        <w:rPr>
          <w:i/>
          <w:iCs/>
        </w:rPr>
        <w:t>pooled</w:t>
      </w:r>
      <w:r w:rsidRPr="00E640AA">
        <w:t>,</w:t>
      </w:r>
    </w:p>
    <w:p w14:paraId="5BB4F94F" w14:textId="2B58C5E2" w:rsidR="00C15913" w:rsidRPr="00FB7F01" w:rsidRDefault="00FB7F01" w:rsidP="00C15913">
      <w:pPr>
        <w:jc w:val="both"/>
      </w:pPr>
      <w:r w:rsidRPr="00FB7F01">
        <w:t xml:space="preserve">lähtudes </w:t>
      </w:r>
      <w:r w:rsidR="00C15913">
        <w:t xml:space="preserve">Euroopa Parlamendi ja Nõukogu </w:t>
      </w:r>
      <w:r w:rsidR="00336378">
        <w:t xml:space="preserve">määrusest (EL) </w:t>
      </w:r>
      <w:r w:rsidR="00C15913">
        <w:t>2019/1239</w:t>
      </w:r>
      <w:r w:rsidR="005D7DBA">
        <w:t xml:space="preserve"> (edaspidi </w:t>
      </w:r>
      <w:r w:rsidR="005D7DBA" w:rsidRPr="005D7DBA">
        <w:rPr>
          <w:i/>
          <w:iCs/>
        </w:rPr>
        <w:t>määrus</w:t>
      </w:r>
      <w:r w:rsidR="005D7DBA">
        <w:t>)</w:t>
      </w:r>
      <w:r w:rsidR="00C15913">
        <w:t>, millega luuakse Euroopa merenduse ühtsete kontaktpunktide keskkond</w:t>
      </w:r>
    </w:p>
    <w:p w14:paraId="0955A614" w14:textId="3A66BFCD" w:rsidR="00E42D36" w:rsidRPr="00E42D36" w:rsidRDefault="00E42D36" w:rsidP="00E42D36">
      <w:pPr>
        <w:jc w:val="both"/>
      </w:pPr>
      <w:r>
        <w:t xml:space="preserve">arvestades asjaolu, et TRAM on elektroonilise mereinfosüsteemi </w:t>
      </w:r>
      <w:r w:rsidRPr="00995734">
        <w:t>EMDE</w:t>
      </w:r>
      <w:r w:rsidR="005D7DBA">
        <w:t xml:space="preserve"> </w:t>
      </w:r>
      <w:r>
        <w:t>volitatud töötleja</w:t>
      </w:r>
      <w:r w:rsidR="003E6893">
        <w:t xml:space="preserve"> </w:t>
      </w:r>
      <w:r>
        <w:t>ning MTA on automaatse ekspordisüsteemi AES, sisenemisformaalsuste rakenduse NES ja k</w:t>
      </w:r>
      <w:r w:rsidRPr="00E42D36">
        <w:t>auba tollistaatuse dokumentide riskianalüüsi andmevahetuse rakendu</w:t>
      </w:r>
      <w:r>
        <w:t>se PoUS vastutav töötleja</w:t>
      </w:r>
    </w:p>
    <w:p w14:paraId="045D1C6B" w14:textId="0AA4C48C" w:rsidR="00732A7C" w:rsidRPr="0083725F" w:rsidRDefault="00732A7C" w:rsidP="003C7059">
      <w:pPr>
        <w:jc w:val="both"/>
      </w:pPr>
      <w:r w:rsidRPr="00846B3A">
        <w:t xml:space="preserve">on </w:t>
      </w:r>
      <w:r w:rsidR="00336378">
        <w:t xml:space="preserve">sõlminud </w:t>
      </w:r>
      <w:r w:rsidR="00336378" w:rsidRPr="00846B3A">
        <w:t>koostöökokkuleppe</w:t>
      </w:r>
      <w:r w:rsidR="00336378">
        <w:t xml:space="preserve"> </w:t>
      </w:r>
      <w:r w:rsidR="005D7DBA">
        <w:t xml:space="preserve">määruse rakendamiseks vajaliku </w:t>
      </w:r>
      <w:r w:rsidR="00336378" w:rsidRPr="00C15913">
        <w:t>laevade teavituskohustustega seotud teabe elektroonilis</w:t>
      </w:r>
      <w:r w:rsidR="00336378">
        <w:t>eks</w:t>
      </w:r>
      <w:r w:rsidR="008B5E57">
        <w:t xml:space="preserve"> vahetamiseks</w:t>
      </w:r>
      <w:r w:rsidR="00336378">
        <w:t xml:space="preserve"> EMDE </w:t>
      </w:r>
      <w:r w:rsidR="00AD69B6">
        <w:t xml:space="preserve">2.0 (edaspidi EMDE) </w:t>
      </w:r>
      <w:r w:rsidR="00336378">
        <w:t>ja tollisüsteemide vahel</w:t>
      </w:r>
      <w:r>
        <w:t xml:space="preserve"> </w:t>
      </w:r>
      <w:r w:rsidRPr="00846B3A">
        <w:rPr>
          <w:spacing w:val="-2"/>
        </w:rPr>
        <w:t>(edaspidi</w:t>
      </w:r>
      <w:r w:rsidRPr="00846B3A">
        <w:t xml:space="preserve"> </w:t>
      </w:r>
      <w:r w:rsidR="0085191A">
        <w:rPr>
          <w:i/>
          <w:iCs/>
        </w:rPr>
        <w:t>kokkulepe</w:t>
      </w:r>
      <w:r>
        <w:rPr>
          <w:i/>
          <w:iCs/>
        </w:rPr>
        <w:t>)</w:t>
      </w:r>
      <w:r w:rsidR="00FB7F01">
        <w:rPr>
          <w:i/>
          <w:iCs/>
        </w:rPr>
        <w:t xml:space="preserve"> </w:t>
      </w:r>
      <w:r w:rsidR="00FB7F01">
        <w:t>järgnevas:</w:t>
      </w:r>
    </w:p>
    <w:p w14:paraId="6B87CE49" w14:textId="45B5F438" w:rsidR="00642379" w:rsidRPr="00642379" w:rsidRDefault="00642379" w:rsidP="00642379">
      <w:r w:rsidRPr="00642379">
        <w:rPr>
          <w:b/>
          <w:bCs/>
        </w:rPr>
        <w:t xml:space="preserve">1. Kokkuleppe eesmärk </w:t>
      </w:r>
      <w:r w:rsidR="00FB7F01">
        <w:rPr>
          <w:b/>
          <w:bCs/>
        </w:rPr>
        <w:t>ja ajakava</w:t>
      </w:r>
    </w:p>
    <w:p w14:paraId="05F0E02F" w14:textId="311D12F6" w:rsidR="001D257F" w:rsidRDefault="00642379" w:rsidP="00732A7C">
      <w:pPr>
        <w:jc w:val="both"/>
      </w:pPr>
      <w:r w:rsidRPr="00642379">
        <w:t xml:space="preserve">1.1. Kokkuleppe eesmärk on </w:t>
      </w:r>
      <w:r w:rsidR="00FA2073">
        <w:t>po</w:t>
      </w:r>
      <w:r w:rsidR="00853217">
        <w:t>o</w:t>
      </w:r>
      <w:r w:rsidR="00FA2073">
        <w:t xml:space="preserve">lte koostöös </w:t>
      </w:r>
      <w:r w:rsidRPr="00642379">
        <w:t>tagada</w:t>
      </w:r>
      <w:r w:rsidR="003E6893">
        <w:t xml:space="preserve"> </w:t>
      </w:r>
      <w:r w:rsidR="00BD24F0">
        <w:t>l</w:t>
      </w:r>
      <w:r w:rsidR="00BD24F0" w:rsidRPr="00C15913">
        <w:t xml:space="preserve">aevade teavituskohustustega seotud </w:t>
      </w:r>
      <w:r w:rsidR="00BD24F0">
        <w:t xml:space="preserve">elektroonilise </w:t>
      </w:r>
      <w:r w:rsidR="00577F5C">
        <w:t>teabevahetus</w:t>
      </w:r>
      <w:r w:rsidR="00BD24F0">
        <w:t xml:space="preserve">e projekti </w:t>
      </w:r>
      <w:r w:rsidR="00C4132E">
        <w:t xml:space="preserve">(edaspidi </w:t>
      </w:r>
      <w:r w:rsidR="00C4132E" w:rsidRPr="005E5DA9">
        <w:rPr>
          <w:i/>
          <w:iCs/>
        </w:rPr>
        <w:t>projekt</w:t>
      </w:r>
      <w:r w:rsidR="00C4132E">
        <w:t xml:space="preserve">) </w:t>
      </w:r>
      <w:r w:rsidRPr="00642379">
        <w:t>edukas elluviimine</w:t>
      </w:r>
      <w:r w:rsidR="00732A7C">
        <w:t xml:space="preserve"> ja andmevahetuse arendus</w:t>
      </w:r>
      <w:r w:rsidR="007633EA">
        <w:t xml:space="preserve"> tollisüsteemide ja EMDE </w:t>
      </w:r>
      <w:r w:rsidR="007633EA" w:rsidRPr="00577F5C">
        <w:t>vahel</w:t>
      </w:r>
      <w:r w:rsidR="00732A7C">
        <w:t>.</w:t>
      </w:r>
    </w:p>
    <w:p w14:paraId="22DA8F12" w14:textId="4C90F242" w:rsidR="00875AB2" w:rsidRDefault="00732A7C" w:rsidP="00C32944">
      <w:pPr>
        <w:jc w:val="both"/>
      </w:pPr>
      <w:r>
        <w:t>1.</w:t>
      </w:r>
      <w:r w:rsidR="00FB7F01">
        <w:t>2</w:t>
      </w:r>
      <w:r>
        <w:t xml:space="preserve">. </w:t>
      </w:r>
      <w:r w:rsidR="005B1B6F">
        <w:t xml:space="preserve">Projekti </w:t>
      </w:r>
      <w:r w:rsidR="0085191A">
        <w:t>lõppedes</w:t>
      </w:r>
      <w:r w:rsidR="00771ACE">
        <w:t xml:space="preserve"> ja enne andme</w:t>
      </w:r>
      <w:r w:rsidR="005C0582">
        <w:t xml:space="preserve">te </w:t>
      </w:r>
      <w:r w:rsidR="00771ACE">
        <w:t>vahetusega alustamist</w:t>
      </w:r>
      <w:r>
        <w:t xml:space="preserve"> </w:t>
      </w:r>
      <w:r w:rsidR="0085191A">
        <w:t>sõlmivad</w:t>
      </w:r>
      <w:r w:rsidR="008D3A77">
        <w:t xml:space="preserve"> </w:t>
      </w:r>
      <w:r w:rsidR="0085191A" w:rsidRPr="0085191A">
        <w:t xml:space="preserve">MTA ja </w:t>
      </w:r>
      <w:r w:rsidR="00C86C6A">
        <w:t>TRAM</w:t>
      </w:r>
      <w:r w:rsidR="00C32944">
        <w:t xml:space="preserve"> </w:t>
      </w:r>
      <w:r>
        <w:t xml:space="preserve">andmevahetuslepingu </w:t>
      </w:r>
      <w:r w:rsidR="00875AB2">
        <w:t>X-tee liidese kasutamiseks tollisüsteemide</w:t>
      </w:r>
      <w:r w:rsidR="00EE5DE7">
        <w:t xml:space="preserve"> (AES ja NES)</w:t>
      </w:r>
      <w:r w:rsidR="00875AB2">
        <w:t xml:space="preserve"> </w:t>
      </w:r>
      <w:r w:rsidR="00BD24F0">
        <w:t>ja</w:t>
      </w:r>
      <w:r w:rsidR="00431129">
        <w:t xml:space="preserve"> merendussüsteemi</w:t>
      </w:r>
      <w:r w:rsidR="00BD24F0">
        <w:t xml:space="preserve"> EMDE</w:t>
      </w:r>
      <w:r w:rsidR="00875AB2">
        <w:t xml:space="preserve"> vahel</w:t>
      </w:r>
      <w:r w:rsidR="008D3A77">
        <w:t>;</w:t>
      </w:r>
    </w:p>
    <w:p w14:paraId="19CA977E" w14:textId="38D131FE" w:rsidR="008D3A77" w:rsidRDefault="008D3A77" w:rsidP="00C32944">
      <w:pPr>
        <w:jc w:val="both"/>
      </w:pPr>
      <w:r>
        <w:t>1.2.</w:t>
      </w:r>
      <w:r w:rsidR="00FE6C20">
        <w:t>1</w:t>
      </w:r>
      <w:r>
        <w:t xml:space="preserve">. EMDE masin-masin </w:t>
      </w:r>
      <w:r w:rsidR="00FE6C20">
        <w:t xml:space="preserve"> Euroopa Komisjoni</w:t>
      </w:r>
      <w:r>
        <w:t xml:space="preserve"> PoUS</w:t>
      </w:r>
      <w:r w:rsidR="00FE6C20">
        <w:t xml:space="preserve"> süsteemi vahelise li</w:t>
      </w:r>
      <w:r w:rsidR="00BE4D8C">
        <w:t>i</w:t>
      </w:r>
      <w:r w:rsidR="00FE6C20">
        <w:t>dese osas lähtutakse vastavalt Euroopa Komisjoni</w:t>
      </w:r>
      <w:r w:rsidR="00431129">
        <w:t xml:space="preserve"> dokumentatsioonist,</w:t>
      </w:r>
      <w:r w:rsidR="00FE6C20">
        <w:t xml:space="preserve"> teenus</w:t>
      </w:r>
      <w:r w:rsidR="00133E9D">
        <w:t>t</w:t>
      </w:r>
      <w:r w:rsidR="00FE6C20">
        <w:t>e testimise -ja kasutuselevõtu nõuetest</w:t>
      </w:r>
      <w:r>
        <w:t>.</w:t>
      </w:r>
    </w:p>
    <w:p w14:paraId="616B4D63" w14:textId="32E17191" w:rsidR="00642379" w:rsidRDefault="00642379" w:rsidP="00642379">
      <w:r w:rsidRPr="00642379">
        <w:t>1.</w:t>
      </w:r>
      <w:r w:rsidR="00FB7F01">
        <w:t>3</w:t>
      </w:r>
      <w:r w:rsidRPr="00642379">
        <w:t xml:space="preserve">. Kokkuleppe eesmärgi saavutamiseks moodustatakse projekti juhtrühm ja töörühm. </w:t>
      </w:r>
    </w:p>
    <w:p w14:paraId="5D59771E" w14:textId="25432FEB" w:rsidR="00FB7F01" w:rsidRDefault="00FB7F01" w:rsidP="0083725F">
      <w:pPr>
        <w:jc w:val="both"/>
      </w:pPr>
      <w:r w:rsidRPr="00FA5679">
        <w:t xml:space="preserve">1.4. </w:t>
      </w:r>
      <w:r w:rsidR="005370A9">
        <w:t>P</w:t>
      </w:r>
      <w:r w:rsidRPr="00FA5679">
        <w:t>rojekti elluviimiseks vajalikud tegevused ja rahastamise</w:t>
      </w:r>
      <w:r w:rsidR="005370A9">
        <w:t xml:space="preserve"> tagatakse</w:t>
      </w:r>
      <w:r w:rsidRPr="00FA5679">
        <w:t xml:space="preserve"> </w:t>
      </w:r>
      <w:r w:rsidR="00FB7690" w:rsidRPr="00FA5679">
        <w:t>järgnevalt</w:t>
      </w:r>
      <w:r w:rsidR="00FB7690" w:rsidRPr="00C4754B">
        <w:t>:</w:t>
      </w:r>
    </w:p>
    <w:p w14:paraId="2FAA3C65" w14:textId="1D920CC3" w:rsidR="00FB7690" w:rsidRDefault="00FB7690" w:rsidP="0083725F">
      <w:pPr>
        <w:jc w:val="both"/>
      </w:pPr>
      <w:r>
        <w:t xml:space="preserve">1.4.1. </w:t>
      </w:r>
      <w:r w:rsidR="00E3478E">
        <w:t xml:space="preserve">Investeering </w:t>
      </w:r>
      <w:r>
        <w:t xml:space="preserve">EMDE liidese </w:t>
      </w:r>
      <w:r w:rsidR="00E3478E">
        <w:t>väljaarendamiseks</w:t>
      </w:r>
      <w:r w:rsidR="00C4754B">
        <w:t xml:space="preserve"> ja MTA NES ja AES X-tee teenuste ning Euroopa Komisjoni PoUS masin-masin teenuste kasutuselevõtuks EMDE poolt</w:t>
      </w:r>
      <w:r>
        <w:t xml:space="preserve"> – </w:t>
      </w:r>
      <w:r w:rsidR="00E3478E">
        <w:t>TRAM;</w:t>
      </w:r>
    </w:p>
    <w:p w14:paraId="0567136A" w14:textId="5650C0FA" w:rsidR="00FB7690" w:rsidRDefault="00FB7690" w:rsidP="0083725F">
      <w:pPr>
        <w:jc w:val="both"/>
      </w:pPr>
      <w:r>
        <w:t xml:space="preserve">1.4.2. </w:t>
      </w:r>
      <w:r w:rsidR="00C4754B">
        <w:t>AES ja NES</w:t>
      </w:r>
      <w:r w:rsidR="00FA5679">
        <w:t xml:space="preserve"> </w:t>
      </w:r>
      <w:r w:rsidR="00B35B6C">
        <w:t>vastavad</w:t>
      </w:r>
      <w:r w:rsidR="00C4754B">
        <w:t xml:space="preserve"> MTA X-tee teenused</w:t>
      </w:r>
      <w:r w:rsidR="008D3A77">
        <w:t xml:space="preserve"> ja </w:t>
      </w:r>
      <w:r w:rsidR="00C4754B">
        <w:t xml:space="preserve">teenuste </w:t>
      </w:r>
      <w:r w:rsidR="008D3A77">
        <w:t>spetsifikatsioon</w:t>
      </w:r>
      <w:r w:rsidR="00C4754B">
        <w:t>id</w:t>
      </w:r>
      <w:r w:rsidR="00E3478E">
        <w:t xml:space="preserve"> – MTA;</w:t>
      </w:r>
    </w:p>
    <w:p w14:paraId="5034D4F0" w14:textId="2A52B21F" w:rsidR="002F1EBD" w:rsidRDefault="00475273" w:rsidP="0083725F">
      <w:pPr>
        <w:jc w:val="both"/>
      </w:pPr>
      <w:r>
        <w:t xml:space="preserve">1.4.3. MTA projektimeeskonna tugi TRAM’le </w:t>
      </w:r>
      <w:r w:rsidR="00133E9D">
        <w:t>tollinfosüsteeme ja nende rakendamist puudutavates</w:t>
      </w:r>
      <w:r w:rsidR="008E111A">
        <w:t xml:space="preserve"> analüüsi</w:t>
      </w:r>
      <w:r w:rsidR="00133E9D">
        <w:t xml:space="preserve"> küsimustes</w:t>
      </w:r>
      <w:r>
        <w:t>– MTA</w:t>
      </w:r>
      <w:r w:rsidR="002F1EBD">
        <w:t>.</w:t>
      </w:r>
    </w:p>
    <w:p w14:paraId="6C84AE45" w14:textId="40904A35" w:rsidR="00642379" w:rsidRDefault="00C420B0" w:rsidP="00642379">
      <w:r>
        <w:t>1.</w:t>
      </w:r>
      <w:r w:rsidR="00FB7F01">
        <w:t>5.</w:t>
      </w:r>
      <w:r>
        <w:t xml:space="preserve"> Projekti eesmärk</w:t>
      </w:r>
      <w:r w:rsidR="00D95DE3">
        <w:t xml:space="preserve"> ja skoop</w:t>
      </w:r>
    </w:p>
    <w:p w14:paraId="581C812D" w14:textId="77777777" w:rsidR="00D95DE3" w:rsidRDefault="00D95DE3" w:rsidP="00C32944">
      <w:pPr>
        <w:jc w:val="both"/>
      </w:pPr>
      <w:r>
        <w:t xml:space="preserve">1.5.1 </w:t>
      </w:r>
      <w:r w:rsidR="00BD24F0">
        <w:t xml:space="preserve">Projekti eesmärk on </w:t>
      </w:r>
      <w:r w:rsidR="00583D46">
        <w:t xml:space="preserve">tagada ettevõtjatele </w:t>
      </w:r>
      <w:r w:rsidR="00BD24F0">
        <w:t xml:space="preserve">Eesti </w:t>
      </w:r>
      <w:r w:rsidR="00BD24F0" w:rsidRPr="00BD24F0">
        <w:t>sadamatesse saabuvate ja neist lahkuvate laevade</w:t>
      </w:r>
      <w:r w:rsidR="00583D46">
        <w:t xml:space="preserve">ga seotud </w:t>
      </w:r>
      <w:r w:rsidR="00BD24F0" w:rsidRPr="00BD24F0">
        <w:t>teavituskohustuste täitmist</w:t>
      </w:r>
      <w:r w:rsidR="00583D46">
        <w:t xml:space="preserve"> </w:t>
      </w:r>
      <w:r w:rsidR="00BD24F0" w:rsidRPr="00BD24F0">
        <w:t>ühtse kontaktpunkti kaudu</w:t>
      </w:r>
      <w:r w:rsidR="00583D46">
        <w:t xml:space="preserve"> ühekordse andmete esitamise põhimõttel. </w:t>
      </w:r>
    </w:p>
    <w:p w14:paraId="4CF26666" w14:textId="1780FFC6" w:rsidR="00D95DE3" w:rsidRDefault="003A2A59" w:rsidP="00C32944">
      <w:pPr>
        <w:jc w:val="both"/>
      </w:pPr>
      <w:r>
        <w:lastRenderedPageBreak/>
        <w:t>Projekti tulemusena luuakse ettevõtjatele võimaluse esitada laevakülastusega seotud tolliandmed</w:t>
      </w:r>
      <w:r w:rsidR="00974D1C">
        <w:t xml:space="preserve"> ja </w:t>
      </w:r>
      <w:r>
        <w:t>saada tagasisidet andmete esitamise õnnestumise või ebaõnnestumise kohta (koos veateatega) ning järgmiste lubatud toimingute kohta (kauba suunamine</w:t>
      </w:r>
      <w:r w:rsidR="00974D1C">
        <w:t xml:space="preserve"> kontrolli</w:t>
      </w:r>
      <w:r>
        <w:t>, kauba vabastamine jne) EMDE kaudu</w:t>
      </w:r>
      <w:r w:rsidR="00083BF0">
        <w:t xml:space="preserve"> </w:t>
      </w:r>
      <w:r>
        <w:t xml:space="preserve">kasutades </w:t>
      </w:r>
      <w:r w:rsidR="00974D1C">
        <w:t xml:space="preserve">andmeedastuseks </w:t>
      </w:r>
      <w:r>
        <w:t xml:space="preserve">lisaks kasutajaliidesele ka masin-masin </w:t>
      </w:r>
      <w:r w:rsidR="00974D1C">
        <w:t xml:space="preserve">liidestust. </w:t>
      </w:r>
      <w:r w:rsidR="00974D1C">
        <w:br/>
        <w:t xml:space="preserve">Andmevahetus EMDE ja </w:t>
      </w:r>
      <w:r w:rsidR="00583D46">
        <w:t>tolliinfosüsteemide vahel toimub kasutades</w:t>
      </w:r>
      <w:r w:rsidR="00974D1C">
        <w:t xml:space="preserve"> maksimaalselt ära</w:t>
      </w:r>
      <w:r w:rsidR="007633EA">
        <w:t xml:space="preserve"> </w:t>
      </w:r>
      <w:r w:rsidR="00583D46">
        <w:t xml:space="preserve">olemasolevaid </w:t>
      </w:r>
      <w:r w:rsidR="00974D1C">
        <w:t xml:space="preserve">tolli </w:t>
      </w:r>
      <w:r w:rsidR="00583D46">
        <w:t>x-tee teenuseid</w:t>
      </w:r>
      <w:r w:rsidR="007633EA">
        <w:t xml:space="preserve">. </w:t>
      </w:r>
    </w:p>
    <w:p w14:paraId="75ACD755" w14:textId="6CE045FD" w:rsidR="00D95DE3" w:rsidRDefault="00D95DE3" w:rsidP="00DD7C35">
      <w:pPr>
        <w:pStyle w:val="Loendilik"/>
        <w:numPr>
          <w:ilvl w:val="2"/>
          <w:numId w:val="6"/>
        </w:numPr>
        <w:jc w:val="both"/>
      </w:pPr>
      <w:r>
        <w:t xml:space="preserve">Projekti käigus teostatakse järgmised tööd: </w:t>
      </w:r>
    </w:p>
    <w:p w14:paraId="13FF04E1" w14:textId="4EE5B14D" w:rsidR="00DD7C35" w:rsidRDefault="00D95DE3" w:rsidP="00DD7C35">
      <w:pPr>
        <w:pStyle w:val="Loendilik"/>
        <w:numPr>
          <w:ilvl w:val="3"/>
          <w:numId w:val="7"/>
        </w:numPr>
      </w:pPr>
      <w:r>
        <w:t xml:space="preserve">EMDE võtab </w:t>
      </w:r>
      <w:r w:rsidRPr="00D95DE3">
        <w:t xml:space="preserve">kasutusele Euroopa Komisjoni keskse infosüsteemi PoUS masin-masin teenuseid </w:t>
      </w:r>
      <w:r>
        <w:t>Customs Goods Manifest (</w:t>
      </w:r>
      <w:r w:rsidRPr="00D95DE3">
        <w:t>CMG</w:t>
      </w:r>
      <w:r>
        <w:t>)</w:t>
      </w:r>
      <w:r w:rsidRPr="00D95DE3">
        <w:t xml:space="preserve"> osas</w:t>
      </w:r>
      <w:r>
        <w:t xml:space="preserve"> (</w:t>
      </w:r>
      <w:r w:rsidRPr="00D95DE3">
        <w:t>liides EMDE – kesk</w:t>
      </w:r>
      <w:r>
        <w:t xml:space="preserve">ne </w:t>
      </w:r>
      <w:r w:rsidRPr="00D95DE3">
        <w:t>PoUS</w:t>
      </w:r>
      <w:r>
        <w:t>)</w:t>
      </w:r>
      <w:r w:rsidR="00DF59ED">
        <w:t xml:space="preserve">, </w:t>
      </w:r>
      <w:r w:rsidR="00B91498">
        <w:t>misläbi tagab klientidele andmevahetuse keskse PoUS’iga samuti masin-masin liidese kaudu.</w:t>
      </w:r>
    </w:p>
    <w:p w14:paraId="11F85A8C" w14:textId="48DE9E35" w:rsidR="00DD7C35" w:rsidRDefault="00D95DE3" w:rsidP="00DD7C35">
      <w:pPr>
        <w:pStyle w:val="Loendilik"/>
        <w:numPr>
          <w:ilvl w:val="3"/>
          <w:numId w:val="7"/>
        </w:numPr>
      </w:pPr>
      <w:r>
        <w:t>EMDE võtab kasutusele</w:t>
      </w:r>
      <w:r w:rsidR="00D761D5">
        <w:t xml:space="preserve"> juba loodud</w:t>
      </w:r>
      <w:r>
        <w:t xml:space="preserve"> MTA NESi ja AESi x-tee </w:t>
      </w:r>
      <w:r w:rsidR="00005C24" w:rsidRPr="00D95DE3">
        <w:t>teenus</w:t>
      </w:r>
      <w:r>
        <w:t xml:space="preserve">ed. </w:t>
      </w:r>
      <w:r w:rsidR="00C76020" w:rsidRPr="00D95DE3">
        <w:t>MTA tagab</w:t>
      </w:r>
      <w:r w:rsidR="00367BBC">
        <w:t xml:space="preserve"> põhjendatud juhul</w:t>
      </w:r>
      <w:r w:rsidR="00C76020" w:rsidRPr="00D95DE3">
        <w:t xml:space="preserve"> võimalikud </w:t>
      </w:r>
      <w:r w:rsidR="00367BBC">
        <w:t>täiendused</w:t>
      </w:r>
      <w:r w:rsidR="00367BBC" w:rsidRPr="00D95DE3">
        <w:t xml:space="preserve"> </w:t>
      </w:r>
      <w:r w:rsidR="00C76020" w:rsidRPr="00D95DE3">
        <w:t xml:space="preserve">teenustes, mis võivad olla tingitud </w:t>
      </w:r>
      <w:r w:rsidR="00DC2E1F" w:rsidRPr="00D95DE3">
        <w:t>EMDE eripäradest.</w:t>
      </w:r>
    </w:p>
    <w:p w14:paraId="64635EB5" w14:textId="18DDD9C7" w:rsidR="00C420B0" w:rsidRPr="00974D1C" w:rsidRDefault="00C420B0" w:rsidP="00642379">
      <w:r w:rsidRPr="00974D1C">
        <w:t>1.</w:t>
      </w:r>
      <w:r w:rsidR="00FB7F01" w:rsidRPr="00974D1C">
        <w:t>6.</w:t>
      </w:r>
      <w:r w:rsidRPr="00974D1C">
        <w:t xml:space="preserve"> Projekti ajakava</w:t>
      </w:r>
    </w:p>
    <w:p w14:paraId="5335364C" w14:textId="259087A6" w:rsidR="00C420B0" w:rsidRPr="00974D1C" w:rsidRDefault="00C420B0" w:rsidP="00642379">
      <w:r w:rsidRPr="00974D1C">
        <w:t>1.</w:t>
      </w:r>
      <w:r w:rsidR="00FB7F01" w:rsidRPr="00974D1C">
        <w:t>6</w:t>
      </w:r>
      <w:r w:rsidRPr="00974D1C">
        <w:t xml:space="preserve">.1 </w:t>
      </w:r>
      <w:r w:rsidR="00DC2E1F" w:rsidRPr="00974D1C">
        <w:t>TRAM</w:t>
      </w:r>
      <w:r w:rsidR="00220B4B">
        <w:t xml:space="preserve"> ja MTA</w:t>
      </w:r>
      <w:r w:rsidRPr="00974D1C">
        <w:t xml:space="preserve"> </w:t>
      </w:r>
      <w:r w:rsidR="0037338A" w:rsidRPr="00974D1C">
        <w:t>lähtu</w:t>
      </w:r>
      <w:r w:rsidR="00220B4B">
        <w:t>vad</w:t>
      </w:r>
      <w:r w:rsidR="0037338A" w:rsidRPr="00974D1C">
        <w:t xml:space="preserve"> järgnevast </w:t>
      </w:r>
      <w:r w:rsidRPr="00974D1C">
        <w:t>ajakava</w:t>
      </w:r>
      <w:r w:rsidR="0037338A" w:rsidRPr="00974D1C">
        <w:t>st</w:t>
      </w:r>
      <w:r w:rsidR="000B243E" w:rsidRPr="00974D1C"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7338A" w:rsidRPr="00974D1C" w14:paraId="68BF8805" w14:textId="77777777" w:rsidTr="00C32944">
        <w:tc>
          <w:tcPr>
            <w:tcW w:w="1555" w:type="dxa"/>
          </w:tcPr>
          <w:p w14:paraId="5A2C56C2" w14:textId="2B3ECDF8" w:rsidR="0037338A" w:rsidRPr="00974D1C" w:rsidRDefault="0037338A" w:rsidP="00642379">
            <w:r w:rsidRPr="00974D1C">
              <w:t xml:space="preserve">I </w:t>
            </w:r>
            <w:r w:rsidR="00771BEA" w:rsidRPr="00974D1C">
              <w:t xml:space="preserve">etapp </w:t>
            </w:r>
          </w:p>
        </w:tc>
        <w:tc>
          <w:tcPr>
            <w:tcW w:w="7507" w:type="dxa"/>
          </w:tcPr>
          <w:p w14:paraId="72094596" w14:textId="218FF55D" w:rsidR="0037338A" w:rsidRPr="00974D1C" w:rsidRDefault="00C76020" w:rsidP="00642379">
            <w:r w:rsidRPr="00974D1C">
              <w:t>Detailanalüüsi algus</w:t>
            </w:r>
            <w:r w:rsidR="00DC2E1F" w:rsidRPr="00974D1C">
              <w:t xml:space="preserve"> </w:t>
            </w:r>
            <w:r w:rsidR="00974D1C">
              <w:t>I kv 2026</w:t>
            </w:r>
          </w:p>
        </w:tc>
      </w:tr>
      <w:tr w:rsidR="0037338A" w:rsidRPr="00974D1C" w14:paraId="3DB57FEC" w14:textId="77777777" w:rsidTr="00C32944">
        <w:tc>
          <w:tcPr>
            <w:tcW w:w="1555" w:type="dxa"/>
          </w:tcPr>
          <w:p w14:paraId="16D223D3" w14:textId="418E6D44" w:rsidR="0037338A" w:rsidRPr="00974D1C" w:rsidRDefault="0037338A" w:rsidP="00642379">
            <w:r w:rsidRPr="00974D1C">
              <w:t xml:space="preserve">II </w:t>
            </w:r>
            <w:r w:rsidR="00771BEA" w:rsidRPr="00974D1C">
              <w:t xml:space="preserve">etapp </w:t>
            </w:r>
          </w:p>
        </w:tc>
        <w:tc>
          <w:tcPr>
            <w:tcW w:w="7507" w:type="dxa"/>
          </w:tcPr>
          <w:p w14:paraId="16B520BC" w14:textId="18B21259" w:rsidR="0037338A" w:rsidRPr="00974D1C" w:rsidRDefault="00771BEA" w:rsidP="00642379">
            <w:r w:rsidRPr="00974D1C">
              <w:t>Arendus</w:t>
            </w:r>
            <w:r w:rsidR="0037338A" w:rsidRPr="00974D1C">
              <w:t xml:space="preserve">tööde algus: </w:t>
            </w:r>
            <w:r w:rsidR="00DC2E1F" w:rsidRPr="00974D1C">
              <w:t>II kv</w:t>
            </w:r>
            <w:r w:rsidR="00974D1C">
              <w:t xml:space="preserve"> 2026</w:t>
            </w:r>
          </w:p>
        </w:tc>
      </w:tr>
      <w:tr w:rsidR="00D75F93" w:rsidRPr="00974D1C" w14:paraId="049BE71C" w14:textId="77777777" w:rsidTr="00C32944">
        <w:tc>
          <w:tcPr>
            <w:tcW w:w="1555" w:type="dxa"/>
          </w:tcPr>
          <w:p w14:paraId="011F8C5C" w14:textId="7B56F432" w:rsidR="00D75F93" w:rsidRPr="00974D1C" w:rsidRDefault="00D761D5" w:rsidP="00642379">
            <w:r>
              <w:t>III</w:t>
            </w:r>
            <w:r w:rsidR="00D75F93">
              <w:t xml:space="preserve"> etapp</w:t>
            </w:r>
          </w:p>
        </w:tc>
        <w:tc>
          <w:tcPr>
            <w:tcW w:w="7507" w:type="dxa"/>
          </w:tcPr>
          <w:p w14:paraId="32586809" w14:textId="1AC0F57D" w:rsidR="00D75F93" w:rsidRPr="00974D1C" w:rsidRDefault="00D761D5" w:rsidP="00642379">
            <w:r>
              <w:t>Vastavustestide algus KOM’ga (PoUS) IV kv 2026</w:t>
            </w:r>
          </w:p>
        </w:tc>
      </w:tr>
      <w:tr w:rsidR="006A3B83" w:rsidRPr="00974D1C" w14:paraId="7F91C6BA" w14:textId="77777777" w:rsidTr="00C32944">
        <w:tc>
          <w:tcPr>
            <w:tcW w:w="1555" w:type="dxa"/>
          </w:tcPr>
          <w:p w14:paraId="32F524D6" w14:textId="61C3F82D" w:rsidR="006A3B83" w:rsidRDefault="00D761D5" w:rsidP="00642379">
            <w:r>
              <w:t>IV</w:t>
            </w:r>
            <w:r w:rsidR="006A3B83">
              <w:t xml:space="preserve"> etapp</w:t>
            </w:r>
          </w:p>
        </w:tc>
        <w:tc>
          <w:tcPr>
            <w:tcW w:w="7507" w:type="dxa"/>
          </w:tcPr>
          <w:p w14:paraId="019300C9" w14:textId="2C4F5BCF" w:rsidR="006A3B83" w:rsidRDefault="00D761D5" w:rsidP="00642379">
            <w:r>
              <w:t xml:space="preserve">Vastavustestide algus MTA’ga </w:t>
            </w:r>
            <w:r w:rsidR="004A1336">
              <w:t xml:space="preserve">(AES, NES) </w:t>
            </w:r>
            <w:r>
              <w:t>I kv 2027</w:t>
            </w:r>
          </w:p>
        </w:tc>
      </w:tr>
      <w:tr w:rsidR="0037338A" w14:paraId="75560AF2" w14:textId="77777777" w:rsidTr="00C32944">
        <w:tc>
          <w:tcPr>
            <w:tcW w:w="1555" w:type="dxa"/>
          </w:tcPr>
          <w:p w14:paraId="76F96057" w14:textId="1A18CF79" w:rsidR="0037338A" w:rsidRPr="00974D1C" w:rsidRDefault="00D761D5" w:rsidP="00642379">
            <w:r>
              <w:t>V</w:t>
            </w:r>
            <w:r w:rsidR="0037338A" w:rsidRPr="00974D1C">
              <w:t xml:space="preserve"> </w:t>
            </w:r>
            <w:r w:rsidR="00771BEA" w:rsidRPr="00974D1C">
              <w:t>etapp</w:t>
            </w:r>
            <w:r w:rsidR="0037338A" w:rsidRPr="00974D1C">
              <w:t xml:space="preserve"> </w:t>
            </w:r>
          </w:p>
        </w:tc>
        <w:tc>
          <w:tcPr>
            <w:tcW w:w="7507" w:type="dxa"/>
          </w:tcPr>
          <w:p w14:paraId="57F1E11D" w14:textId="3596CCE7" w:rsidR="0037338A" w:rsidRDefault="00C76020" w:rsidP="00642379">
            <w:r w:rsidRPr="00974D1C">
              <w:t>R</w:t>
            </w:r>
            <w:r w:rsidR="00005C24" w:rsidRPr="00974D1C">
              <w:t>akendamise tähtaeg 01.03.2027</w:t>
            </w:r>
          </w:p>
        </w:tc>
      </w:tr>
    </w:tbl>
    <w:p w14:paraId="1B7C76C8" w14:textId="453D4294" w:rsidR="00F66C4D" w:rsidRDefault="00F66C4D" w:rsidP="00642379"/>
    <w:p w14:paraId="10E5A8C8" w14:textId="77777777" w:rsidR="00642379" w:rsidRPr="00642379" w:rsidRDefault="00642379" w:rsidP="00642379">
      <w:r w:rsidRPr="00642379">
        <w:rPr>
          <w:b/>
          <w:bCs/>
        </w:rPr>
        <w:t xml:space="preserve">2. Juhtrühma koosseis, ülesanded ja töökord </w:t>
      </w:r>
    </w:p>
    <w:p w14:paraId="5588B721" w14:textId="77777777" w:rsidR="00642379" w:rsidRPr="00642379" w:rsidRDefault="00642379" w:rsidP="008914C4">
      <w:pPr>
        <w:spacing w:after="60"/>
        <w:jc w:val="both"/>
      </w:pPr>
      <w:r w:rsidRPr="00642379">
        <w:t>2.1. Moodustatakse</w:t>
      </w:r>
      <w:r w:rsidR="003D6E62">
        <w:t xml:space="preserve"> projekti</w:t>
      </w:r>
      <w:r w:rsidRPr="00642379">
        <w:t xml:space="preserve"> juhtrühm järgmises koosseisus: </w:t>
      </w:r>
    </w:p>
    <w:p w14:paraId="3585A132" w14:textId="77777777" w:rsidR="00642379" w:rsidRDefault="00642379" w:rsidP="008914C4">
      <w:pPr>
        <w:spacing w:after="0"/>
        <w:ind w:firstLine="426"/>
        <w:jc w:val="both"/>
      </w:pPr>
      <w:r w:rsidRPr="00642379">
        <w:t>Hannes Umborg, MTA tollikorralduse osakonna juhataja;</w:t>
      </w:r>
    </w:p>
    <w:p w14:paraId="28F0AFF2" w14:textId="1513A43B" w:rsidR="00E01990" w:rsidRDefault="00E01990" w:rsidP="008914C4">
      <w:pPr>
        <w:spacing w:after="0"/>
        <w:ind w:firstLine="426"/>
        <w:jc w:val="both"/>
      </w:pPr>
      <w:r>
        <w:t>Darja Ralkina, MTA tollikorralduse osakond, tolliteenuste tiimi juht;</w:t>
      </w:r>
    </w:p>
    <w:p w14:paraId="7BC49A10" w14:textId="28464329" w:rsidR="0074321E" w:rsidRDefault="0074321E" w:rsidP="008914C4">
      <w:pPr>
        <w:spacing w:after="0"/>
        <w:ind w:firstLine="426"/>
        <w:jc w:val="both"/>
      </w:pPr>
      <w:r>
        <w:rPr>
          <w:rFonts w:ascii="Calibri" w:hAnsi="Calibri" w:cs="Calibri"/>
        </w:rPr>
        <w:t>Inna Issajenko, MTA tollikorralduse osakonna e-tolli koordinaator;</w:t>
      </w:r>
    </w:p>
    <w:p w14:paraId="04BC95F3" w14:textId="291F3698" w:rsidR="008F3432" w:rsidRDefault="00725ABF" w:rsidP="008914C4">
      <w:pPr>
        <w:spacing w:after="0"/>
        <w:ind w:firstLine="426"/>
        <w:jc w:val="both"/>
      </w:pPr>
      <w:r>
        <w:t>EMDE peakasutaja, TRAM</w:t>
      </w:r>
      <w:r w:rsidR="00451BE5">
        <w:t>;</w:t>
      </w:r>
    </w:p>
    <w:p w14:paraId="13814AE0" w14:textId="2D7E2462" w:rsidR="00725ABF" w:rsidRDefault="00725ABF" w:rsidP="008914C4">
      <w:pPr>
        <w:spacing w:after="0"/>
        <w:ind w:firstLine="426"/>
        <w:jc w:val="both"/>
      </w:pPr>
      <w:r>
        <w:t>EMDE projektijuht, TRAM</w:t>
      </w:r>
      <w:r w:rsidR="00451BE5">
        <w:t>;</w:t>
      </w:r>
    </w:p>
    <w:p w14:paraId="052C6FC9" w14:textId="5B46A229" w:rsidR="00725ABF" w:rsidRDefault="00725ABF" w:rsidP="008914C4">
      <w:pPr>
        <w:spacing w:after="0"/>
        <w:ind w:firstLine="426"/>
        <w:jc w:val="both"/>
      </w:pPr>
      <w:r>
        <w:t>Merenduse arendamise ja konkurentsivõime osakonna juhataja, merendus teenistus, TRAM</w:t>
      </w:r>
      <w:r w:rsidR="00451BE5">
        <w:t>;</w:t>
      </w:r>
    </w:p>
    <w:p w14:paraId="2F0B6CC4" w14:textId="60A5A5A5" w:rsidR="00725ABF" w:rsidRDefault="00725ABF" w:rsidP="008914C4">
      <w:pPr>
        <w:spacing w:after="0"/>
        <w:ind w:firstLine="426"/>
        <w:jc w:val="both"/>
      </w:pPr>
      <w:r>
        <w:t>Tarkvara peaarhitekt, Infotehnoloogia arenduse üksus, TRAM.</w:t>
      </w:r>
    </w:p>
    <w:p w14:paraId="11772707" w14:textId="77777777" w:rsidR="00725ABF" w:rsidRPr="00FA5679" w:rsidRDefault="00725ABF" w:rsidP="00856FC2">
      <w:pPr>
        <w:spacing w:after="0"/>
        <w:jc w:val="both"/>
      </w:pPr>
    </w:p>
    <w:p w14:paraId="51D14E7D" w14:textId="77777777" w:rsidR="00642379" w:rsidRPr="00642379" w:rsidRDefault="00642379" w:rsidP="00C32944">
      <w:pPr>
        <w:jc w:val="both"/>
      </w:pPr>
      <w:r w:rsidRPr="00642379">
        <w:t xml:space="preserve">2.2. Juhtrühm: </w:t>
      </w:r>
    </w:p>
    <w:p w14:paraId="65BCE8A0" w14:textId="00ABDFA9" w:rsidR="00642379" w:rsidRPr="00642379" w:rsidRDefault="00642379" w:rsidP="00C32944">
      <w:pPr>
        <w:jc w:val="both"/>
      </w:pPr>
      <w:r w:rsidRPr="00642379">
        <w:t xml:space="preserve">2.2.1. </w:t>
      </w:r>
      <w:r w:rsidR="003D6E62">
        <w:t>k</w:t>
      </w:r>
      <w:r w:rsidRPr="00642379">
        <w:t xml:space="preserve">innitab projekti </w:t>
      </w:r>
      <w:r w:rsidR="007B00A7">
        <w:t xml:space="preserve">eesmärgi, </w:t>
      </w:r>
      <w:r w:rsidRPr="00642379">
        <w:t>ajakava, vajadusel skoobi muudatused ja kontrollib kokkule</w:t>
      </w:r>
      <w:r w:rsidR="00166E93">
        <w:t>p</w:t>
      </w:r>
      <w:r w:rsidRPr="00642379">
        <w:t xml:space="preserve">pe täitmist; </w:t>
      </w:r>
    </w:p>
    <w:p w14:paraId="1B352C73" w14:textId="77777777" w:rsidR="00642379" w:rsidRPr="00642379" w:rsidRDefault="00642379" w:rsidP="00C32944">
      <w:pPr>
        <w:jc w:val="both"/>
      </w:pPr>
      <w:r w:rsidRPr="00642379">
        <w:t xml:space="preserve">2.2.2. </w:t>
      </w:r>
      <w:r w:rsidR="003D6E62">
        <w:t>v</w:t>
      </w:r>
      <w:r w:rsidRPr="00642379">
        <w:t xml:space="preserve">aatab läbi kaardistatud riskid ja hindab nende maandamise meetmete piisavust, vastutab riskide maandamise eest; </w:t>
      </w:r>
    </w:p>
    <w:p w14:paraId="61F707F3" w14:textId="29F66A26" w:rsidR="00642379" w:rsidRPr="00642379" w:rsidRDefault="00642379" w:rsidP="00C32944">
      <w:pPr>
        <w:jc w:val="both"/>
      </w:pPr>
      <w:r w:rsidRPr="00642379">
        <w:t xml:space="preserve">2.2.3. </w:t>
      </w:r>
      <w:r w:rsidR="003D6E62">
        <w:t>t</w:t>
      </w:r>
      <w:r w:rsidRPr="00642379">
        <w:t xml:space="preserve">oetab tegevuste koordineerimist projekti läbiviimisel ja erimeelsuste lahendamist poolte vahel; </w:t>
      </w:r>
    </w:p>
    <w:p w14:paraId="5CF8DCC0" w14:textId="1A2DE585" w:rsidR="00642379" w:rsidRPr="00642379" w:rsidRDefault="00642379" w:rsidP="00C32944">
      <w:pPr>
        <w:jc w:val="both"/>
      </w:pPr>
      <w:r w:rsidRPr="00642379">
        <w:t xml:space="preserve">2.2.4. </w:t>
      </w:r>
      <w:r w:rsidR="00DD53F8">
        <w:t>kaardistab</w:t>
      </w:r>
      <w:r w:rsidRPr="00642379">
        <w:t xml:space="preserve"> projekti elluviimise</w:t>
      </w:r>
      <w:r w:rsidR="00DD53F8">
        <w:t>ks</w:t>
      </w:r>
      <w:r w:rsidRPr="00642379">
        <w:t xml:space="preserve"> </w:t>
      </w:r>
      <w:r w:rsidR="00DD53F8">
        <w:t xml:space="preserve">vajalike </w:t>
      </w:r>
      <w:r w:rsidRPr="00642379">
        <w:t>õigus</w:t>
      </w:r>
      <w:r w:rsidR="003376C1">
        <w:t>aktide muudatuse</w:t>
      </w:r>
      <w:r w:rsidR="00FB7F01">
        <w:t>d</w:t>
      </w:r>
      <w:r w:rsidR="003376C1">
        <w:t xml:space="preserve">. </w:t>
      </w:r>
    </w:p>
    <w:p w14:paraId="5239AC08" w14:textId="77777777" w:rsidR="00642379" w:rsidRPr="00642379" w:rsidRDefault="00642379" w:rsidP="00C32944">
      <w:pPr>
        <w:jc w:val="both"/>
      </w:pPr>
      <w:r w:rsidRPr="00642379">
        <w:t xml:space="preserve">2.3. Juhtrühma töökord: </w:t>
      </w:r>
    </w:p>
    <w:p w14:paraId="09899988" w14:textId="77777777" w:rsidR="00642379" w:rsidRPr="00642379" w:rsidRDefault="00642379" w:rsidP="00C32944">
      <w:pPr>
        <w:jc w:val="both"/>
      </w:pPr>
      <w:r w:rsidRPr="00642379">
        <w:t xml:space="preserve">2.3.1. Juhtrühma töövorm on koosolek. Koosolekut võib korraldada elektrooniliselt; </w:t>
      </w:r>
    </w:p>
    <w:p w14:paraId="7ED3BC16" w14:textId="0201CBCA" w:rsidR="00642379" w:rsidRPr="00642379" w:rsidRDefault="00642379" w:rsidP="00C32944">
      <w:pPr>
        <w:jc w:val="both"/>
      </w:pPr>
      <w:r w:rsidRPr="00642379">
        <w:t>2.3.2. Juhtrühma koosolek toimub vastavalt vajadusele</w:t>
      </w:r>
      <w:r w:rsidR="00007C7B">
        <w:t>,</w:t>
      </w:r>
      <w:r w:rsidR="00EA7CC2">
        <w:t xml:space="preserve"> kuid mitte harvem kui </w:t>
      </w:r>
      <w:r w:rsidR="00EA7CC2" w:rsidRPr="004A1336">
        <w:t>kord kvartalis</w:t>
      </w:r>
      <w:r w:rsidRPr="00642379">
        <w:t xml:space="preserve">; </w:t>
      </w:r>
    </w:p>
    <w:p w14:paraId="1BE3955A" w14:textId="77777777" w:rsidR="00642379" w:rsidRPr="00642379" w:rsidRDefault="00642379" w:rsidP="00C32944">
      <w:pPr>
        <w:jc w:val="both"/>
      </w:pPr>
      <w:r w:rsidRPr="00642379">
        <w:lastRenderedPageBreak/>
        <w:t>2.3.</w:t>
      </w:r>
      <w:r w:rsidR="003376C1">
        <w:t>3</w:t>
      </w:r>
      <w:r w:rsidRPr="00642379">
        <w:t>. Kui juhtrühma liige ei saa koosolekul osaleda, määrab ta endale asendaja või saadab oma arvamuse elektrooniliselt</w:t>
      </w:r>
      <w:r w:rsidR="003376C1">
        <w:t xml:space="preserve"> võimalusel enne koosolekut</w:t>
      </w:r>
      <w:r w:rsidRPr="00642379">
        <w:t xml:space="preserve">; </w:t>
      </w:r>
    </w:p>
    <w:p w14:paraId="04E54CD4" w14:textId="7C3DE3A5" w:rsidR="00642379" w:rsidRPr="00642379" w:rsidRDefault="00642379" w:rsidP="00C32944">
      <w:pPr>
        <w:jc w:val="both"/>
      </w:pPr>
      <w:r w:rsidRPr="00642379">
        <w:t>2.3.</w:t>
      </w:r>
      <w:r w:rsidR="009A4071">
        <w:t>4</w:t>
      </w:r>
      <w:r w:rsidRPr="00642379">
        <w:t xml:space="preserve">. Kui juhtrühma liige vastust tähtaegselt ei esita, eeldatakse, et ta nõustub esitatud materjalides tooduga ja tal puudub õigus hiljem esitada protokollis </w:t>
      </w:r>
      <w:r w:rsidR="00BF764F">
        <w:t>märgitud</w:t>
      </w:r>
      <w:r w:rsidRPr="00642379">
        <w:t xml:space="preserve"> otsustele vastuväiteid; </w:t>
      </w:r>
    </w:p>
    <w:p w14:paraId="6AAEC6C3" w14:textId="2AB993D0" w:rsidR="00642379" w:rsidRPr="00642379" w:rsidRDefault="00642379" w:rsidP="00C32944">
      <w:pPr>
        <w:jc w:val="both"/>
      </w:pPr>
      <w:r w:rsidRPr="00642379">
        <w:t>2.3.</w:t>
      </w:r>
      <w:r w:rsidR="009A4071">
        <w:t>5</w:t>
      </w:r>
      <w:r w:rsidRPr="00642379">
        <w:t>. Juhtrühma otsused võetakse vastu konsensuse alusel. Kui konsensust ei saavutata, võetakse juhtrühma otsused vastu poolthäälte enamusega</w:t>
      </w:r>
      <w:r w:rsidR="00EA7CC2">
        <w:t>.</w:t>
      </w:r>
      <w:r w:rsidRPr="00642379">
        <w:t xml:space="preserve"> </w:t>
      </w:r>
    </w:p>
    <w:p w14:paraId="4E0C05C6" w14:textId="77777777" w:rsidR="00642379" w:rsidRPr="00642379" w:rsidRDefault="00642379" w:rsidP="00C32944">
      <w:pPr>
        <w:jc w:val="both"/>
      </w:pPr>
      <w:r w:rsidRPr="00642379">
        <w:rPr>
          <w:b/>
          <w:bCs/>
        </w:rPr>
        <w:t xml:space="preserve">3. Töörühma koosseis, ülesanded ja töökord </w:t>
      </w:r>
    </w:p>
    <w:p w14:paraId="3E465C17" w14:textId="77777777" w:rsidR="00642379" w:rsidRDefault="00642379" w:rsidP="008914C4">
      <w:pPr>
        <w:spacing w:after="60"/>
        <w:jc w:val="both"/>
      </w:pPr>
      <w:r w:rsidRPr="00642379">
        <w:t>3.1. Moodustatakse</w:t>
      </w:r>
      <w:r w:rsidR="003D6E62">
        <w:t xml:space="preserve"> projekti</w:t>
      </w:r>
      <w:r w:rsidRPr="00642379">
        <w:t xml:space="preserve"> töörühm järgmises koosseisus: </w:t>
      </w:r>
    </w:p>
    <w:p w14:paraId="2C47AC0F" w14:textId="3FC7E193" w:rsidR="008F3432" w:rsidRDefault="00974D1C" w:rsidP="008914C4">
      <w:pPr>
        <w:spacing w:after="0"/>
        <w:ind w:firstLine="426"/>
        <w:jc w:val="both"/>
      </w:pPr>
      <w:r>
        <w:t>Mario Peterson</w:t>
      </w:r>
      <w:r w:rsidR="008F3432">
        <w:t>, MT</w:t>
      </w:r>
      <w:r w:rsidR="00BF764F">
        <w:t>A</w:t>
      </w:r>
      <w:r w:rsidR="008F3432">
        <w:t xml:space="preserve"> </w:t>
      </w:r>
      <w:r w:rsidR="00BF764F">
        <w:t>t</w:t>
      </w:r>
      <w:r w:rsidR="008F3432">
        <w:t>ollikorralduse osakond</w:t>
      </w:r>
      <w:r w:rsidR="00E01990">
        <w:t xml:space="preserve"> (MTA projektijuht)</w:t>
      </w:r>
      <w:r w:rsidR="00451BE5">
        <w:t>;</w:t>
      </w:r>
    </w:p>
    <w:p w14:paraId="2757915A" w14:textId="7225A6B5" w:rsidR="00E01990" w:rsidRDefault="00E01990" w:rsidP="008914C4">
      <w:pPr>
        <w:spacing w:after="0"/>
        <w:ind w:firstLine="426"/>
        <w:jc w:val="both"/>
      </w:pPr>
      <w:r>
        <w:t>Leili Kristovald, MTA tollikorralduse osakond (NES)</w:t>
      </w:r>
      <w:r w:rsidR="00451BE5">
        <w:t>;</w:t>
      </w:r>
    </w:p>
    <w:p w14:paraId="7486A753" w14:textId="29795395" w:rsidR="00E01990" w:rsidRDefault="00E01990" w:rsidP="008914C4">
      <w:pPr>
        <w:spacing w:after="0"/>
        <w:ind w:firstLine="426"/>
        <w:jc w:val="both"/>
      </w:pPr>
      <w:r>
        <w:t>Tiiu Kaup, MTA tollikorralduse osakond (AES)</w:t>
      </w:r>
      <w:r w:rsidR="00451BE5">
        <w:t>;</w:t>
      </w:r>
    </w:p>
    <w:p w14:paraId="6E128EB3" w14:textId="2E884F46" w:rsidR="00E01990" w:rsidRDefault="00E01990" w:rsidP="008914C4">
      <w:pPr>
        <w:spacing w:after="0"/>
        <w:ind w:firstLine="426"/>
        <w:jc w:val="both"/>
      </w:pPr>
      <w:r>
        <w:t>Maret Mitt,</w:t>
      </w:r>
      <w:r w:rsidRPr="00E01990">
        <w:t xml:space="preserve"> </w:t>
      </w:r>
      <w:r>
        <w:t>MTA tollikorralduse osakond (PoUS)</w:t>
      </w:r>
      <w:r w:rsidR="00451BE5">
        <w:t>;</w:t>
      </w:r>
    </w:p>
    <w:p w14:paraId="423A1E96" w14:textId="3E560998" w:rsidR="004C55C7" w:rsidRDefault="004C55C7" w:rsidP="008914C4">
      <w:pPr>
        <w:spacing w:after="0"/>
        <w:ind w:firstLine="426"/>
        <w:jc w:val="both"/>
      </w:pPr>
      <w:r>
        <w:t>Mati Tarlap, TRAM merenduse arendamise ja konkurentsivõime osakond</w:t>
      </w:r>
      <w:r w:rsidR="00E14BD1">
        <w:t>, EMDE peakasutaja</w:t>
      </w:r>
      <w:r w:rsidR="00451BE5">
        <w:t>;</w:t>
      </w:r>
    </w:p>
    <w:p w14:paraId="40F526B8" w14:textId="29B78AE2" w:rsidR="008D3A77" w:rsidRPr="004C55C7" w:rsidRDefault="00745195" w:rsidP="008914C4">
      <w:pPr>
        <w:ind w:firstLine="426"/>
        <w:jc w:val="both"/>
      </w:pPr>
      <w:r w:rsidRPr="00725ABF">
        <w:t xml:space="preserve">Gunnar Kuhi, </w:t>
      </w:r>
      <w:r w:rsidR="00725ABF" w:rsidRPr="00725ABF">
        <w:t>TRAM Infotehnoloogia arenduste üksus</w:t>
      </w:r>
      <w:r w:rsidR="008D3A77" w:rsidRPr="00725ABF">
        <w:t xml:space="preserve">, </w:t>
      </w:r>
      <w:r w:rsidR="00725ABF" w:rsidRPr="00725ABF">
        <w:t>(EMDE</w:t>
      </w:r>
      <w:r w:rsidRPr="00725ABF">
        <w:t xml:space="preserve"> projektijuht</w:t>
      </w:r>
      <w:r w:rsidR="00725ABF" w:rsidRPr="00725ABF">
        <w:t>)</w:t>
      </w:r>
      <w:r w:rsidR="008D3A77" w:rsidRPr="00725ABF">
        <w:t>.</w:t>
      </w:r>
    </w:p>
    <w:p w14:paraId="3F7583BE" w14:textId="1F81CBBC" w:rsidR="00642379" w:rsidRPr="00642379" w:rsidRDefault="00642379" w:rsidP="00C32944">
      <w:pPr>
        <w:jc w:val="both"/>
      </w:pPr>
      <w:r w:rsidRPr="00642379">
        <w:t xml:space="preserve">3.2. Töörühma ülesanded ja töökord: </w:t>
      </w:r>
    </w:p>
    <w:p w14:paraId="1A4BDC74" w14:textId="174231F7" w:rsidR="00642379" w:rsidRPr="00642379" w:rsidRDefault="00642379" w:rsidP="00C32944">
      <w:pPr>
        <w:jc w:val="both"/>
      </w:pPr>
      <w:r w:rsidRPr="00642379">
        <w:t xml:space="preserve">3.2.1. Saavutada projekti eesmärgid läbi planeeritud analüüsi </w:t>
      </w:r>
      <w:r w:rsidR="008F3432">
        <w:t>ja arenduste</w:t>
      </w:r>
      <w:r w:rsidRPr="00642379">
        <w:t xml:space="preserve"> koostöös </w:t>
      </w:r>
      <w:r w:rsidR="007052A1">
        <w:t xml:space="preserve">oma </w:t>
      </w:r>
      <w:r w:rsidR="005C5200">
        <w:t>infos</w:t>
      </w:r>
      <w:r w:rsidR="007052A1">
        <w:t xml:space="preserve">üsteemide </w:t>
      </w:r>
      <w:r w:rsidR="003C6375">
        <w:t>arendus</w:t>
      </w:r>
      <w:r w:rsidRPr="00642379">
        <w:t>partneri</w:t>
      </w:r>
      <w:r w:rsidR="003C6375">
        <w:t>te</w:t>
      </w:r>
      <w:r w:rsidRPr="00642379">
        <w:t xml:space="preserve">ga; </w:t>
      </w:r>
    </w:p>
    <w:p w14:paraId="6B550C1B" w14:textId="191D825D" w:rsidR="00642379" w:rsidRDefault="00642379" w:rsidP="00C32944">
      <w:pPr>
        <w:jc w:val="both"/>
      </w:pPr>
      <w:r w:rsidRPr="00642379">
        <w:t xml:space="preserve">3.2.2. Vajadusel kaasata projekti läbiviimisesse seotud </w:t>
      </w:r>
      <w:r w:rsidR="003C6375">
        <w:t xml:space="preserve">valdkonna </w:t>
      </w:r>
      <w:r w:rsidRPr="00642379">
        <w:t>eksperdid ja/või huvitatud osapooled</w:t>
      </w:r>
      <w:r w:rsidR="003D6FB3">
        <w:t xml:space="preserve"> </w:t>
      </w:r>
      <w:r w:rsidR="003C6375">
        <w:t>(nt k</w:t>
      </w:r>
      <w:r w:rsidR="0083725F">
        <w:t>asutajad</w:t>
      </w:r>
      <w:r w:rsidR="003C6375">
        <w:t xml:space="preserve"> testimise faasis)</w:t>
      </w:r>
      <w:r w:rsidRPr="00642379">
        <w:t xml:space="preserve">; </w:t>
      </w:r>
    </w:p>
    <w:p w14:paraId="38BE49F7" w14:textId="61809D4E" w:rsidR="00C420B0" w:rsidRDefault="008F3432" w:rsidP="00C32944">
      <w:pPr>
        <w:jc w:val="both"/>
      </w:pPr>
      <w:r>
        <w:t xml:space="preserve">3.2.3 MTA </w:t>
      </w:r>
      <w:r w:rsidR="00E01990">
        <w:t>projektijuht</w:t>
      </w:r>
      <w:r>
        <w:t xml:space="preserve"> vastutab </w:t>
      </w:r>
      <w:bookmarkStart w:id="1" w:name="_Hlk214542917"/>
      <w:r w:rsidR="00C420B0" w:rsidRPr="00C420B0">
        <w:t xml:space="preserve">arendustöö koordineerimise, ressursi planeerimise, riskide, aruandluse ning erinevate </w:t>
      </w:r>
      <w:r w:rsidR="00C420B0">
        <w:t>tolli infosüsteemide</w:t>
      </w:r>
      <w:r w:rsidR="00C420B0" w:rsidRPr="00C420B0">
        <w:t xml:space="preserve"> integratsioonide juhtimise eest</w:t>
      </w:r>
      <w:bookmarkEnd w:id="1"/>
      <w:r w:rsidR="00C420B0" w:rsidRPr="00C420B0">
        <w:t>, tagades äri vaatenurgast eesmärkide õigeaegse elluviimise ja ressursside optimaalse kasutuse;  </w:t>
      </w:r>
    </w:p>
    <w:p w14:paraId="636F0D7F" w14:textId="284E464A" w:rsidR="00B81C44" w:rsidRPr="00E14BD1" w:rsidRDefault="00642379" w:rsidP="00D95DE3">
      <w:pPr>
        <w:jc w:val="both"/>
      </w:pPr>
      <w:r w:rsidRPr="001D133E">
        <w:t>3.2.</w:t>
      </w:r>
      <w:r w:rsidR="009A4071">
        <w:t>4</w:t>
      </w:r>
      <w:r w:rsidRPr="001D133E">
        <w:t xml:space="preserve">. </w:t>
      </w:r>
      <w:r w:rsidR="00E01990">
        <w:t>TRAM</w:t>
      </w:r>
      <w:r w:rsidR="008F3432" w:rsidRPr="001D133E">
        <w:t xml:space="preserve"> </w:t>
      </w:r>
      <w:r w:rsidR="00E01990">
        <w:t>projektijuht</w:t>
      </w:r>
      <w:r w:rsidR="00E14BD1">
        <w:t xml:space="preserve"> TRAM</w:t>
      </w:r>
      <w:r w:rsidR="008D3A77">
        <w:t xml:space="preserve"> </w:t>
      </w:r>
      <w:r w:rsidR="00E14BD1">
        <w:t>poolse</w:t>
      </w:r>
      <w:r w:rsidR="00D95DE3">
        <w:t xml:space="preserve"> </w:t>
      </w:r>
      <w:r w:rsidR="00E14BD1" w:rsidRPr="00E14BD1">
        <w:t>arendustöö koordineerimise, ressursi planeerimise,</w:t>
      </w:r>
      <w:r w:rsidR="00697EEB">
        <w:t xml:space="preserve"> projekti</w:t>
      </w:r>
      <w:r w:rsidR="00E14BD1" w:rsidRPr="00E14BD1">
        <w:t xml:space="preserve"> riskide</w:t>
      </w:r>
      <w:r w:rsidR="00697EEB">
        <w:t xml:space="preserve"> maandamise</w:t>
      </w:r>
      <w:r w:rsidR="00E14BD1" w:rsidRPr="00E14BD1">
        <w:t xml:space="preserve">, aruandluse ning integratsioonide </w:t>
      </w:r>
      <w:r w:rsidR="00E14BD1">
        <w:t>korraldamise eest.</w:t>
      </w:r>
    </w:p>
    <w:p w14:paraId="7D7FA48E" w14:textId="7D32144D" w:rsidR="00670ABF" w:rsidRDefault="00670ABF" w:rsidP="00C32944">
      <w:pPr>
        <w:jc w:val="both"/>
      </w:pPr>
      <w:r>
        <w:t>3.2.</w:t>
      </w:r>
      <w:r w:rsidR="00D95DE3">
        <w:t>5</w:t>
      </w:r>
      <w:r>
        <w:t>. Töörüh</w:t>
      </w:r>
      <w:r w:rsidR="00341465">
        <w:t>m</w:t>
      </w:r>
      <w:r>
        <w:t xml:space="preserve"> kavandab </w:t>
      </w:r>
      <w:r w:rsidR="00341465">
        <w:t xml:space="preserve">projekti elluviimisest </w:t>
      </w:r>
      <w:r w:rsidR="003210C0">
        <w:t>avalikkuse</w:t>
      </w:r>
      <w:r w:rsidR="007F14BA">
        <w:t xml:space="preserve"> teavitamise</w:t>
      </w:r>
      <w:r w:rsidR="00007C7B">
        <w:t>.</w:t>
      </w:r>
    </w:p>
    <w:p w14:paraId="7E2D7353" w14:textId="312E8946" w:rsidR="00642379" w:rsidRDefault="00642379" w:rsidP="00C32944">
      <w:pPr>
        <w:jc w:val="both"/>
      </w:pPr>
      <w:r w:rsidRPr="00642379">
        <w:t>3.2.</w:t>
      </w:r>
      <w:r w:rsidR="00D95DE3">
        <w:t>6</w:t>
      </w:r>
      <w:r w:rsidRPr="00642379">
        <w:t>. Töörühm kohtub vastavalt vajadusele ja kasutab suhtluses elektroonilisi vahendeid</w:t>
      </w:r>
      <w:r w:rsidR="00AD5C20">
        <w:t>.</w:t>
      </w:r>
      <w:r w:rsidRPr="00642379">
        <w:t xml:space="preserve"> </w:t>
      </w:r>
    </w:p>
    <w:p w14:paraId="30AE28D2" w14:textId="338BAF8C" w:rsidR="00642379" w:rsidRPr="00642379" w:rsidRDefault="00642379" w:rsidP="00C32944">
      <w:pPr>
        <w:jc w:val="both"/>
      </w:pPr>
      <w:r w:rsidRPr="00642379">
        <w:t>3.2.</w:t>
      </w:r>
      <w:r w:rsidR="00D95DE3">
        <w:t>7</w:t>
      </w:r>
      <w:r w:rsidRPr="001D133E">
        <w:t xml:space="preserve">. </w:t>
      </w:r>
      <w:r w:rsidR="008F3432" w:rsidRPr="001D133E">
        <w:t xml:space="preserve">MTA ja </w:t>
      </w:r>
      <w:r w:rsidR="00E01990">
        <w:t>TRAM</w:t>
      </w:r>
      <w:r w:rsidRPr="002B1C83">
        <w:t xml:space="preserve"> projektijuht </w:t>
      </w:r>
      <w:r w:rsidRPr="00642379">
        <w:t xml:space="preserve">informeerib olulistest projekti kulgu takistavatest probleemidest viivitamatult projekti juhtrühma. </w:t>
      </w:r>
    </w:p>
    <w:p w14:paraId="2460C8E6" w14:textId="0BD6E4C3" w:rsidR="00642379" w:rsidRPr="00642379" w:rsidRDefault="001E06F3" w:rsidP="00C32944">
      <w:pPr>
        <w:jc w:val="both"/>
      </w:pPr>
      <w:r>
        <w:t>3.3. Töörühma liikme kohustusi võib täita töörühma liikme äraolekul teda asendav teenistuja.</w:t>
      </w:r>
    </w:p>
    <w:p w14:paraId="3007D368" w14:textId="77777777" w:rsidR="00642379" w:rsidRPr="00642379" w:rsidRDefault="00642379" w:rsidP="00642379">
      <w:r w:rsidRPr="00642379">
        <w:rPr>
          <w:b/>
          <w:bCs/>
        </w:rPr>
        <w:t xml:space="preserve">4. Volituste kestus </w:t>
      </w:r>
    </w:p>
    <w:p w14:paraId="53AF0D4E" w14:textId="1556D7C4" w:rsidR="00DD4B0F" w:rsidRPr="00642379" w:rsidRDefault="00642379" w:rsidP="00642379">
      <w:r w:rsidRPr="00642379">
        <w:t>4.1. Juht- ja töörühma volitused kestavad kuni ko</w:t>
      </w:r>
      <w:r w:rsidR="00AE48E3">
        <w:t>kku</w:t>
      </w:r>
      <w:r w:rsidRPr="00642379">
        <w:t xml:space="preserve">leppe eesmärkide saavutamiseni. </w:t>
      </w:r>
    </w:p>
    <w:p w14:paraId="43482BC5" w14:textId="64CE4D89" w:rsidR="00642379" w:rsidRPr="00642379" w:rsidRDefault="00596155" w:rsidP="00642379">
      <w:r>
        <w:rPr>
          <w:b/>
          <w:bCs/>
        </w:rPr>
        <w:t>5</w:t>
      </w:r>
      <w:r w:rsidR="00642379" w:rsidRPr="00642379">
        <w:rPr>
          <w:b/>
          <w:bCs/>
        </w:rPr>
        <w:t xml:space="preserve">. Kokkuleppe kehtivus, muutmine ja muud tingimused </w:t>
      </w:r>
    </w:p>
    <w:p w14:paraId="42C40513" w14:textId="78501F27" w:rsidR="00642379" w:rsidRPr="00642379" w:rsidRDefault="00596155" w:rsidP="005B4F47">
      <w:pPr>
        <w:jc w:val="both"/>
      </w:pPr>
      <w:r>
        <w:t>5</w:t>
      </w:r>
      <w:r w:rsidR="00642379" w:rsidRPr="00642379">
        <w:t xml:space="preserve">.1. Kokkulepe on sõlmitud digitaalselt allkirjastatuna ja hakkab kehtima </w:t>
      </w:r>
      <w:r w:rsidR="000726AD">
        <w:t>k</w:t>
      </w:r>
      <w:r w:rsidR="00642379" w:rsidRPr="00642379">
        <w:t xml:space="preserve">okkuleppe allkirjastamise hetkest </w:t>
      </w:r>
      <w:r w:rsidR="000726AD">
        <w:t>p</w:t>
      </w:r>
      <w:r w:rsidR="00642379" w:rsidRPr="00642379">
        <w:t xml:space="preserve">oolte poolt. </w:t>
      </w:r>
    </w:p>
    <w:p w14:paraId="1DA234CE" w14:textId="6349D8AF" w:rsidR="005B4F47" w:rsidRPr="00642379" w:rsidRDefault="00596155" w:rsidP="00816964">
      <w:pPr>
        <w:jc w:val="both"/>
      </w:pPr>
      <w:r>
        <w:t>5</w:t>
      </w:r>
      <w:r w:rsidR="00642379" w:rsidRPr="00642379">
        <w:t xml:space="preserve">.2. </w:t>
      </w:r>
      <w:r w:rsidR="00816964" w:rsidRPr="00816964">
        <w:t>Ko</w:t>
      </w:r>
      <w:r w:rsidR="00EB1AC2">
        <w:t>kku</w:t>
      </w:r>
      <w:r w:rsidR="00816964" w:rsidRPr="00816964">
        <w:t>lepe kehtib ko</w:t>
      </w:r>
      <w:r w:rsidR="00EB1AC2">
        <w:t>kku</w:t>
      </w:r>
      <w:r w:rsidR="00816964" w:rsidRPr="00816964">
        <w:t xml:space="preserve">leppes </w:t>
      </w:r>
      <w:r w:rsidR="00816964">
        <w:t>saavutatud eesmärkide</w:t>
      </w:r>
      <w:r w:rsidR="00816964" w:rsidRPr="00816964">
        <w:t xml:space="preserve"> täitmiseni.</w:t>
      </w:r>
      <w:r w:rsidR="00816964">
        <w:t xml:space="preserve"> Pooled teavitavad teineteist </w:t>
      </w:r>
      <w:r w:rsidR="00EB1AC2">
        <w:t>kokkuleppe</w:t>
      </w:r>
      <w:r w:rsidR="00816964">
        <w:t xml:space="preserve"> alusel kokkulepitud eesmärkide täitmisest. </w:t>
      </w:r>
    </w:p>
    <w:p w14:paraId="229CE4CD" w14:textId="3136CCBA" w:rsidR="00642379" w:rsidRPr="00642379" w:rsidRDefault="00596155" w:rsidP="005B4F47">
      <w:pPr>
        <w:jc w:val="both"/>
      </w:pPr>
      <w:r>
        <w:lastRenderedPageBreak/>
        <w:t>5</w:t>
      </w:r>
      <w:r w:rsidR="00642379" w:rsidRPr="00642379">
        <w:t xml:space="preserve">.3. Kokkuleppe muudatused ja täiendused tehakse </w:t>
      </w:r>
      <w:r w:rsidR="000726AD">
        <w:t>p</w:t>
      </w:r>
      <w:r w:rsidR="00642379" w:rsidRPr="00642379">
        <w:t xml:space="preserve">oolte kokkuleppe alusel kirjalikult ja vormistatakse </w:t>
      </w:r>
      <w:r w:rsidR="000726AD">
        <w:t>k</w:t>
      </w:r>
      <w:r w:rsidR="00642379" w:rsidRPr="00642379">
        <w:t xml:space="preserve">okkuleppe lahutamatu lisana. </w:t>
      </w:r>
    </w:p>
    <w:p w14:paraId="539A8A80" w14:textId="2E64D4D7" w:rsidR="009A4071" w:rsidRDefault="00596155" w:rsidP="005B4F47">
      <w:pPr>
        <w:jc w:val="both"/>
      </w:pPr>
      <w:r>
        <w:t>5</w:t>
      </w:r>
      <w:r w:rsidR="00642379" w:rsidRPr="00642379">
        <w:t>.4. Pooled ei vastuta viivituste ja rikete eest, mis tulenevad</w:t>
      </w:r>
      <w:r w:rsidR="00946F00">
        <w:t xml:space="preserve"> vääramatust jõust. Vääramatuks jõuks peetakse</w:t>
      </w:r>
      <w:r w:rsidR="00642379" w:rsidRPr="00642379">
        <w:t xml:space="preserve"> </w:t>
      </w:r>
      <w:r w:rsidR="00946F00">
        <w:t>poole</w:t>
      </w:r>
      <w:r w:rsidR="00946F00" w:rsidRPr="00642379">
        <w:t xml:space="preserve"> </w:t>
      </w:r>
      <w:r w:rsidR="00642379" w:rsidRPr="00642379">
        <w:t xml:space="preserve">mõjualast väljaspool olevat tegurit, mida ta ei suuda ennetada ja mille tagajärgi ta ei oleks saanud vältida või ära hoida. </w:t>
      </w:r>
      <w:r w:rsidR="00816964" w:rsidRPr="00642379">
        <w:t xml:space="preserve">Pooled peavad viivitamatult </w:t>
      </w:r>
      <w:r w:rsidR="00EB1AC2">
        <w:t xml:space="preserve">teineteist </w:t>
      </w:r>
      <w:r w:rsidR="00816964" w:rsidRPr="00642379">
        <w:t>kirjalikult teatama vääramatust jõust</w:t>
      </w:r>
      <w:r w:rsidR="00EB1AC2">
        <w:t xml:space="preserve"> ja selle lõppemisest</w:t>
      </w:r>
      <w:r w:rsidR="00816964">
        <w:t xml:space="preserve">. </w:t>
      </w:r>
    </w:p>
    <w:p w14:paraId="31385F74" w14:textId="77777777" w:rsidR="00E01990" w:rsidRPr="00642379" w:rsidRDefault="00E01990" w:rsidP="005B4F47">
      <w:pPr>
        <w:jc w:val="both"/>
      </w:pPr>
    </w:p>
    <w:p w14:paraId="47F55ED2" w14:textId="0ED1F378" w:rsidR="00C06752" w:rsidRDefault="00596155" w:rsidP="00C11ED7">
      <w:pPr>
        <w:rPr>
          <w:b/>
          <w:bCs/>
        </w:rPr>
      </w:pPr>
      <w:r>
        <w:rPr>
          <w:b/>
          <w:bCs/>
        </w:rPr>
        <w:t>6</w:t>
      </w:r>
      <w:r w:rsidR="00577DC9" w:rsidRPr="00642379">
        <w:rPr>
          <w:b/>
          <w:bCs/>
        </w:rPr>
        <w:t xml:space="preserve">. </w:t>
      </w:r>
      <w:r w:rsidR="00577DC9">
        <w:rPr>
          <w:b/>
          <w:bCs/>
        </w:rPr>
        <w:t>Lõppsätted</w:t>
      </w:r>
      <w:r w:rsidR="00577DC9" w:rsidRPr="00642379">
        <w:rPr>
          <w:b/>
          <w:bCs/>
        </w:rPr>
        <w:t xml:space="preserve"> </w:t>
      </w:r>
    </w:p>
    <w:p w14:paraId="4C888E4C" w14:textId="646669CA" w:rsidR="00577DC9" w:rsidRDefault="00577DC9" w:rsidP="00C11ED7">
      <w:r>
        <w:t xml:space="preserve">Poolte kontaktisikud ja nende kontaktandmed kokkuleppe täitmisel on: </w:t>
      </w:r>
    </w:p>
    <w:p w14:paraId="26F227D1" w14:textId="19B29F1F" w:rsidR="00C11ED7" w:rsidRDefault="00596155" w:rsidP="00C11ED7">
      <w:pPr>
        <w:spacing w:after="105" w:line="240" w:lineRule="auto"/>
      </w:pPr>
      <w:r>
        <w:t>6</w:t>
      </w:r>
      <w:r w:rsidR="00C11ED7">
        <w:t xml:space="preserve">.1. </w:t>
      </w:r>
      <w:r w:rsidR="00577DC9">
        <w:t>Pool</w:t>
      </w:r>
      <w:r w:rsidR="008B50D5">
        <w:t>ed</w:t>
      </w:r>
      <w:r w:rsidR="00577DC9">
        <w:t xml:space="preserve"> on kohustatud viivitamatult teatama kontaktisikute ja nende kontaktandmete muutmisest teis</w:t>
      </w:r>
      <w:r w:rsidR="008B50D5">
        <w:t>t</w:t>
      </w:r>
      <w:r w:rsidR="00577DC9">
        <w:t>ele pool</w:t>
      </w:r>
      <w:r w:rsidR="008B50D5">
        <w:t>t</w:t>
      </w:r>
      <w:r w:rsidR="00577DC9">
        <w:t>ele</w:t>
      </w:r>
      <w:r w:rsidR="007567CE">
        <w:t>:</w:t>
      </w:r>
    </w:p>
    <w:p w14:paraId="324736FA" w14:textId="56F0F49B" w:rsidR="009A4071" w:rsidRPr="00E23A32" w:rsidRDefault="009A4071" w:rsidP="009A4071">
      <w:pPr>
        <w:spacing w:after="0" w:line="240" w:lineRule="auto"/>
      </w:pPr>
      <w:r>
        <w:t xml:space="preserve">6.1.1. MTA poolt: </w:t>
      </w:r>
      <w:r w:rsidR="00E01990">
        <w:t>Mario Peterson</w:t>
      </w:r>
      <w:r>
        <w:t xml:space="preserve">, e-post </w:t>
      </w:r>
      <w:r w:rsidR="00E01990">
        <w:t>mario.peterson</w:t>
      </w:r>
      <w:r>
        <w:t xml:space="preserve">@emta.ee, telefon +372 </w:t>
      </w:r>
      <w:r w:rsidR="00E01990" w:rsidRPr="00E01990">
        <w:t>5335 8644</w:t>
      </w:r>
      <w:r>
        <w:t xml:space="preserve">. </w:t>
      </w:r>
      <w:r>
        <w:br/>
        <w:t xml:space="preserve">6.1.2. </w:t>
      </w:r>
      <w:r w:rsidR="00E01990">
        <w:t>TRAM</w:t>
      </w:r>
      <w:r>
        <w:t xml:space="preserve"> poolt: </w:t>
      </w:r>
      <w:r w:rsidR="008D3A77">
        <w:t xml:space="preserve">Mati </w:t>
      </w:r>
      <w:r w:rsidR="006F17B9">
        <w:t>T</w:t>
      </w:r>
      <w:r w:rsidR="008D3A77">
        <w:t xml:space="preserve">arlap, e-post mati.tarlap@transpordiamet.ee, telefon +372 </w:t>
      </w:r>
      <w:r w:rsidR="008D3A77" w:rsidRPr="00E01990">
        <w:t>5</w:t>
      </w:r>
      <w:r w:rsidR="008D3A77">
        <w:t>066502.</w:t>
      </w:r>
    </w:p>
    <w:p w14:paraId="711E4B9A" w14:textId="77777777" w:rsidR="009A4071" w:rsidRDefault="009A4071" w:rsidP="00C11ED7">
      <w:pPr>
        <w:spacing w:after="105" w:line="240" w:lineRule="auto"/>
      </w:pPr>
    </w:p>
    <w:p w14:paraId="43465043" w14:textId="5D9706CB" w:rsidR="00577DC9" w:rsidRDefault="00596155" w:rsidP="00C11ED7">
      <w:pPr>
        <w:spacing w:after="105" w:line="240" w:lineRule="auto"/>
      </w:pPr>
      <w:r>
        <w:t>6</w:t>
      </w:r>
      <w:r w:rsidR="00C11ED7">
        <w:t xml:space="preserve">.2. </w:t>
      </w:r>
      <w:r w:rsidR="00577DC9">
        <w:t xml:space="preserve">Kokkulepe allkirjastatakse digitaalselt. </w:t>
      </w:r>
    </w:p>
    <w:p w14:paraId="7B81F0E1" w14:textId="77777777" w:rsidR="00642379" w:rsidRPr="00642379" w:rsidRDefault="00642379" w:rsidP="00642379"/>
    <w:p w14:paraId="4302E013" w14:textId="2A9CCDCA" w:rsidR="00642379" w:rsidRDefault="00642379" w:rsidP="00642379">
      <w:pPr>
        <w:rPr>
          <w:b/>
          <w:bCs/>
        </w:rPr>
      </w:pPr>
      <w:r w:rsidRPr="00642379">
        <w:rPr>
          <w:b/>
          <w:bCs/>
        </w:rPr>
        <w:t xml:space="preserve">Poolte esindajate allkirjad </w:t>
      </w:r>
    </w:p>
    <w:p w14:paraId="5C8F7887" w14:textId="77777777" w:rsidR="004573A7" w:rsidRPr="00642379" w:rsidRDefault="004573A7" w:rsidP="00642379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4673"/>
      </w:tblGrid>
      <w:tr w:rsidR="0007186B" w14:paraId="0BA76EB4" w14:textId="77777777" w:rsidTr="00856FC2">
        <w:trPr>
          <w:trHeight w:val="256"/>
        </w:trPr>
        <w:tc>
          <w:tcPr>
            <w:tcW w:w="3998" w:type="dxa"/>
          </w:tcPr>
          <w:p w14:paraId="50E84742" w14:textId="0DBA34C6" w:rsidR="0007186B" w:rsidRDefault="00E01990" w:rsidP="004573A7">
            <w:pPr>
              <w:jc w:val="center"/>
            </w:pPr>
            <w:r>
              <w:t>Transpordiamet</w:t>
            </w:r>
          </w:p>
        </w:tc>
        <w:tc>
          <w:tcPr>
            <w:tcW w:w="4673" w:type="dxa"/>
          </w:tcPr>
          <w:p w14:paraId="7A029FAA" w14:textId="578E3597" w:rsidR="0007186B" w:rsidRDefault="0007186B" w:rsidP="004573A7">
            <w:pPr>
              <w:jc w:val="center"/>
            </w:pPr>
            <w:r w:rsidRPr="004573A7">
              <w:t>Maksu- ja Tolliamet</w:t>
            </w:r>
          </w:p>
        </w:tc>
      </w:tr>
      <w:tr w:rsidR="0007186B" w14:paraId="702AFB22" w14:textId="77777777" w:rsidTr="00856FC2">
        <w:trPr>
          <w:trHeight w:val="780"/>
        </w:trPr>
        <w:tc>
          <w:tcPr>
            <w:tcW w:w="3998" w:type="dxa"/>
          </w:tcPr>
          <w:p w14:paraId="79097D2D" w14:textId="77777777" w:rsidR="0007186B" w:rsidRDefault="0007186B" w:rsidP="004573A7">
            <w:pPr>
              <w:jc w:val="center"/>
            </w:pPr>
          </w:p>
          <w:p w14:paraId="1D698C6D" w14:textId="6BBCFF74" w:rsidR="0007186B" w:rsidRPr="004573A7" w:rsidRDefault="0007186B" w:rsidP="004573A7">
            <w:pPr>
              <w:jc w:val="center"/>
            </w:pPr>
            <w:r w:rsidRPr="004573A7">
              <w:t>(allkirjastatud digitaalselt)</w:t>
            </w:r>
          </w:p>
          <w:p w14:paraId="314E9D66" w14:textId="77777777" w:rsidR="0007186B" w:rsidRDefault="0007186B" w:rsidP="004573A7">
            <w:pPr>
              <w:jc w:val="center"/>
            </w:pPr>
          </w:p>
        </w:tc>
        <w:tc>
          <w:tcPr>
            <w:tcW w:w="4673" w:type="dxa"/>
          </w:tcPr>
          <w:p w14:paraId="1D19B46A" w14:textId="77777777" w:rsidR="0007186B" w:rsidRDefault="0007186B" w:rsidP="004573A7">
            <w:pPr>
              <w:jc w:val="center"/>
            </w:pPr>
          </w:p>
          <w:p w14:paraId="001AA69A" w14:textId="40488067" w:rsidR="0007186B" w:rsidRPr="004573A7" w:rsidRDefault="0007186B" w:rsidP="004573A7">
            <w:pPr>
              <w:jc w:val="center"/>
            </w:pPr>
            <w:r w:rsidRPr="004573A7">
              <w:t>(allkirjastatud digitaalselt)</w:t>
            </w:r>
          </w:p>
          <w:p w14:paraId="2FF919C3" w14:textId="77777777" w:rsidR="0007186B" w:rsidRDefault="0007186B" w:rsidP="004573A7">
            <w:pPr>
              <w:jc w:val="center"/>
            </w:pPr>
          </w:p>
        </w:tc>
      </w:tr>
      <w:tr w:rsidR="0007186B" w14:paraId="6BE5228D" w14:textId="77777777" w:rsidTr="00856FC2">
        <w:trPr>
          <w:trHeight w:val="77"/>
        </w:trPr>
        <w:tc>
          <w:tcPr>
            <w:tcW w:w="3998" w:type="dxa"/>
          </w:tcPr>
          <w:p w14:paraId="3BF12E02" w14:textId="70D86870" w:rsidR="00E01990" w:rsidRDefault="00E01990" w:rsidP="00E01990">
            <w:pPr>
              <w:jc w:val="center"/>
            </w:pPr>
            <w:r>
              <w:t>Priit Sauk</w:t>
            </w:r>
          </w:p>
        </w:tc>
        <w:tc>
          <w:tcPr>
            <w:tcW w:w="4673" w:type="dxa"/>
          </w:tcPr>
          <w:p w14:paraId="2E7EC770" w14:textId="33612555" w:rsidR="0007186B" w:rsidRDefault="0007186B" w:rsidP="004573A7">
            <w:pPr>
              <w:jc w:val="center"/>
            </w:pPr>
            <w:r w:rsidRPr="004573A7">
              <w:t>Raigo Uukkivi</w:t>
            </w:r>
          </w:p>
        </w:tc>
      </w:tr>
      <w:tr w:rsidR="0007186B" w14:paraId="34728AA2" w14:textId="77777777" w:rsidTr="00856FC2">
        <w:trPr>
          <w:trHeight w:val="513"/>
        </w:trPr>
        <w:tc>
          <w:tcPr>
            <w:tcW w:w="3998" w:type="dxa"/>
          </w:tcPr>
          <w:p w14:paraId="506B7940" w14:textId="1C5B48F0" w:rsidR="0007186B" w:rsidRDefault="00E01990" w:rsidP="004573A7">
            <w:pPr>
              <w:jc w:val="center"/>
            </w:pPr>
            <w:r>
              <w:t>peadirektor</w:t>
            </w:r>
          </w:p>
        </w:tc>
        <w:tc>
          <w:tcPr>
            <w:tcW w:w="4673" w:type="dxa"/>
          </w:tcPr>
          <w:p w14:paraId="1FF503C9" w14:textId="43587501" w:rsidR="0007186B" w:rsidRPr="004573A7" w:rsidRDefault="0007186B" w:rsidP="004573A7">
            <w:pPr>
              <w:jc w:val="center"/>
            </w:pPr>
            <w:r w:rsidRPr="004573A7">
              <w:t>peadirektor</w:t>
            </w:r>
          </w:p>
          <w:p w14:paraId="46177A2B" w14:textId="77777777" w:rsidR="0007186B" w:rsidRDefault="0007186B" w:rsidP="004573A7">
            <w:pPr>
              <w:jc w:val="center"/>
            </w:pPr>
          </w:p>
        </w:tc>
      </w:tr>
    </w:tbl>
    <w:p w14:paraId="6B1F58F8" w14:textId="77777777" w:rsidR="004573A7" w:rsidRDefault="004573A7" w:rsidP="004573A7">
      <w:pPr>
        <w:jc w:val="center"/>
      </w:pPr>
    </w:p>
    <w:p w14:paraId="018906A8" w14:textId="77777777" w:rsidR="00C420B0" w:rsidRPr="00642379" w:rsidRDefault="00C420B0" w:rsidP="00642379"/>
    <w:sectPr w:rsidR="00C420B0" w:rsidRPr="006423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6AC1" w14:textId="77777777" w:rsidR="008238E1" w:rsidRDefault="008238E1" w:rsidP="00070E06">
      <w:pPr>
        <w:spacing w:after="0" w:line="240" w:lineRule="auto"/>
      </w:pPr>
      <w:r>
        <w:separator/>
      </w:r>
    </w:p>
  </w:endnote>
  <w:endnote w:type="continuationSeparator" w:id="0">
    <w:p w14:paraId="67F53385" w14:textId="77777777" w:rsidR="008238E1" w:rsidRDefault="008238E1" w:rsidP="0007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67697"/>
      <w:docPartObj>
        <w:docPartGallery w:val="Page Numbers (Bottom of Page)"/>
        <w:docPartUnique/>
      </w:docPartObj>
    </w:sdtPr>
    <w:sdtContent>
      <w:p w14:paraId="6C044464" w14:textId="7DFAD2B1" w:rsidR="00070E06" w:rsidRDefault="00070E0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CC">
          <w:rPr>
            <w:noProof/>
          </w:rPr>
          <w:t>1</w:t>
        </w:r>
        <w:r>
          <w:fldChar w:fldCharType="end"/>
        </w:r>
      </w:p>
    </w:sdtContent>
  </w:sdt>
  <w:p w14:paraId="3EC28ED8" w14:textId="77777777" w:rsidR="00070E06" w:rsidRDefault="00070E0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A271" w14:textId="77777777" w:rsidR="008238E1" w:rsidRDefault="008238E1" w:rsidP="00070E06">
      <w:pPr>
        <w:spacing w:after="0" w:line="240" w:lineRule="auto"/>
      </w:pPr>
      <w:r>
        <w:separator/>
      </w:r>
    </w:p>
  </w:footnote>
  <w:footnote w:type="continuationSeparator" w:id="0">
    <w:p w14:paraId="64AB6BC4" w14:textId="77777777" w:rsidR="008238E1" w:rsidRDefault="008238E1" w:rsidP="0007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86B"/>
    <w:multiLevelType w:val="multilevel"/>
    <w:tmpl w:val="FCF871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F2065DF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C700771"/>
    <w:multiLevelType w:val="multilevel"/>
    <w:tmpl w:val="248694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3" w15:restartNumberingAfterBreak="0">
    <w:nsid w:val="65925F71"/>
    <w:multiLevelType w:val="hybridMultilevel"/>
    <w:tmpl w:val="51022F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35CF3"/>
    <w:multiLevelType w:val="hybridMultilevel"/>
    <w:tmpl w:val="7034F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30E30"/>
    <w:multiLevelType w:val="hybridMultilevel"/>
    <w:tmpl w:val="8F10D460"/>
    <w:lvl w:ilvl="0" w:tplc="D4B83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0DFA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098913416">
    <w:abstractNumId w:val="6"/>
  </w:num>
  <w:num w:numId="2" w16cid:durableId="1156606677">
    <w:abstractNumId w:val="1"/>
  </w:num>
  <w:num w:numId="3" w16cid:durableId="606813035">
    <w:abstractNumId w:val="5"/>
  </w:num>
  <w:num w:numId="4" w16cid:durableId="1597708835">
    <w:abstractNumId w:val="3"/>
  </w:num>
  <w:num w:numId="5" w16cid:durableId="672269010">
    <w:abstractNumId w:val="4"/>
  </w:num>
  <w:num w:numId="6" w16cid:durableId="1578592489">
    <w:abstractNumId w:val="0"/>
  </w:num>
  <w:num w:numId="7" w16cid:durableId="113398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79"/>
    <w:rsid w:val="00005C24"/>
    <w:rsid w:val="00007C7B"/>
    <w:rsid w:val="00016216"/>
    <w:rsid w:val="000204D6"/>
    <w:rsid w:val="000413B5"/>
    <w:rsid w:val="000548DA"/>
    <w:rsid w:val="00055225"/>
    <w:rsid w:val="00060877"/>
    <w:rsid w:val="000650BF"/>
    <w:rsid w:val="00070E06"/>
    <w:rsid w:val="0007186B"/>
    <w:rsid w:val="000726AD"/>
    <w:rsid w:val="00075254"/>
    <w:rsid w:val="00083BF0"/>
    <w:rsid w:val="000872E7"/>
    <w:rsid w:val="000B01D6"/>
    <w:rsid w:val="000B243E"/>
    <w:rsid w:val="000B2637"/>
    <w:rsid w:val="000D322E"/>
    <w:rsid w:val="000E01DF"/>
    <w:rsid w:val="000E6A3B"/>
    <w:rsid w:val="000F5E60"/>
    <w:rsid w:val="00102E73"/>
    <w:rsid w:val="00105BE2"/>
    <w:rsid w:val="0010647F"/>
    <w:rsid w:val="0010766A"/>
    <w:rsid w:val="001125AA"/>
    <w:rsid w:val="00124264"/>
    <w:rsid w:val="00133E9D"/>
    <w:rsid w:val="00134262"/>
    <w:rsid w:val="00164F6C"/>
    <w:rsid w:val="001664A1"/>
    <w:rsid w:val="00166E93"/>
    <w:rsid w:val="00186D61"/>
    <w:rsid w:val="00191150"/>
    <w:rsid w:val="00193E1B"/>
    <w:rsid w:val="001A71F5"/>
    <w:rsid w:val="001D133E"/>
    <w:rsid w:val="001D257F"/>
    <w:rsid w:val="001D3973"/>
    <w:rsid w:val="001E06F3"/>
    <w:rsid w:val="001E4460"/>
    <w:rsid w:val="001F23C0"/>
    <w:rsid w:val="00203201"/>
    <w:rsid w:val="00203723"/>
    <w:rsid w:val="00203A39"/>
    <w:rsid w:val="00204741"/>
    <w:rsid w:val="00206D63"/>
    <w:rsid w:val="002156B2"/>
    <w:rsid w:val="00220B4B"/>
    <w:rsid w:val="002369B0"/>
    <w:rsid w:val="0025424F"/>
    <w:rsid w:val="00256084"/>
    <w:rsid w:val="00260855"/>
    <w:rsid w:val="00262424"/>
    <w:rsid w:val="00270083"/>
    <w:rsid w:val="00272C87"/>
    <w:rsid w:val="00281200"/>
    <w:rsid w:val="002B1C83"/>
    <w:rsid w:val="002B584E"/>
    <w:rsid w:val="002C5D92"/>
    <w:rsid w:val="002D52C8"/>
    <w:rsid w:val="002F1EBD"/>
    <w:rsid w:val="00305B9A"/>
    <w:rsid w:val="003210C0"/>
    <w:rsid w:val="003242D0"/>
    <w:rsid w:val="003343F7"/>
    <w:rsid w:val="00334D55"/>
    <w:rsid w:val="00335A12"/>
    <w:rsid w:val="00336378"/>
    <w:rsid w:val="0033649C"/>
    <w:rsid w:val="003376C1"/>
    <w:rsid w:val="00340B3E"/>
    <w:rsid w:val="00341465"/>
    <w:rsid w:val="00353CFE"/>
    <w:rsid w:val="003567C7"/>
    <w:rsid w:val="00361733"/>
    <w:rsid w:val="00367BBC"/>
    <w:rsid w:val="00367CCC"/>
    <w:rsid w:val="0037338A"/>
    <w:rsid w:val="003A1CD0"/>
    <w:rsid w:val="003A2958"/>
    <w:rsid w:val="003A2A59"/>
    <w:rsid w:val="003A3897"/>
    <w:rsid w:val="003B61D1"/>
    <w:rsid w:val="003C0B9D"/>
    <w:rsid w:val="003C0FB5"/>
    <w:rsid w:val="003C6375"/>
    <w:rsid w:val="003C647B"/>
    <w:rsid w:val="003C7059"/>
    <w:rsid w:val="003D6E62"/>
    <w:rsid w:val="003D6FB3"/>
    <w:rsid w:val="003D78E9"/>
    <w:rsid w:val="003E6893"/>
    <w:rsid w:val="00411A38"/>
    <w:rsid w:val="004128E5"/>
    <w:rsid w:val="00431129"/>
    <w:rsid w:val="00434659"/>
    <w:rsid w:val="00434D92"/>
    <w:rsid w:val="0043788C"/>
    <w:rsid w:val="00451BE5"/>
    <w:rsid w:val="004555E9"/>
    <w:rsid w:val="004573A7"/>
    <w:rsid w:val="004573EF"/>
    <w:rsid w:val="00466A42"/>
    <w:rsid w:val="00475273"/>
    <w:rsid w:val="00480E87"/>
    <w:rsid w:val="004957FA"/>
    <w:rsid w:val="004A1336"/>
    <w:rsid w:val="004C1139"/>
    <w:rsid w:val="004C55C7"/>
    <w:rsid w:val="004D09D9"/>
    <w:rsid w:val="004F119C"/>
    <w:rsid w:val="004F7F80"/>
    <w:rsid w:val="005127CB"/>
    <w:rsid w:val="00533319"/>
    <w:rsid w:val="005370A9"/>
    <w:rsid w:val="00537D91"/>
    <w:rsid w:val="00577DC9"/>
    <w:rsid w:val="00577DFB"/>
    <w:rsid w:val="00577F5C"/>
    <w:rsid w:val="00583D46"/>
    <w:rsid w:val="00596155"/>
    <w:rsid w:val="00597EF0"/>
    <w:rsid w:val="005B1B6F"/>
    <w:rsid w:val="005B2693"/>
    <w:rsid w:val="005B4F47"/>
    <w:rsid w:val="005C0582"/>
    <w:rsid w:val="005C5200"/>
    <w:rsid w:val="005D47C6"/>
    <w:rsid w:val="005D6B98"/>
    <w:rsid w:val="005D7DBA"/>
    <w:rsid w:val="005E0171"/>
    <w:rsid w:val="005E5DA9"/>
    <w:rsid w:val="005F3A4B"/>
    <w:rsid w:val="005F43FB"/>
    <w:rsid w:val="00602FFB"/>
    <w:rsid w:val="00621840"/>
    <w:rsid w:val="006403C9"/>
    <w:rsid w:val="006422C0"/>
    <w:rsid w:val="00642379"/>
    <w:rsid w:val="00645427"/>
    <w:rsid w:val="00664EC0"/>
    <w:rsid w:val="00670ABF"/>
    <w:rsid w:val="006802FD"/>
    <w:rsid w:val="00682343"/>
    <w:rsid w:val="006922C2"/>
    <w:rsid w:val="00696E27"/>
    <w:rsid w:val="00697EEB"/>
    <w:rsid w:val="006A3B83"/>
    <w:rsid w:val="006B2AF2"/>
    <w:rsid w:val="006C3156"/>
    <w:rsid w:val="006E309B"/>
    <w:rsid w:val="006F17B9"/>
    <w:rsid w:val="006F4372"/>
    <w:rsid w:val="006F70D3"/>
    <w:rsid w:val="00704F23"/>
    <w:rsid w:val="007052A1"/>
    <w:rsid w:val="00725ABF"/>
    <w:rsid w:val="00732A7C"/>
    <w:rsid w:val="0073502E"/>
    <w:rsid w:val="0074321E"/>
    <w:rsid w:val="00745195"/>
    <w:rsid w:val="00746E71"/>
    <w:rsid w:val="007567CE"/>
    <w:rsid w:val="007633EA"/>
    <w:rsid w:val="00765F39"/>
    <w:rsid w:val="00771ACE"/>
    <w:rsid w:val="00771BEA"/>
    <w:rsid w:val="007966B5"/>
    <w:rsid w:val="007A5A24"/>
    <w:rsid w:val="007B00A7"/>
    <w:rsid w:val="007C3BED"/>
    <w:rsid w:val="007E5198"/>
    <w:rsid w:val="007E6FC6"/>
    <w:rsid w:val="007E7C4D"/>
    <w:rsid w:val="007F14BA"/>
    <w:rsid w:val="007F3B54"/>
    <w:rsid w:val="008006F5"/>
    <w:rsid w:val="00811793"/>
    <w:rsid w:val="00816964"/>
    <w:rsid w:val="0082203E"/>
    <w:rsid w:val="008238E1"/>
    <w:rsid w:val="0083725F"/>
    <w:rsid w:val="0084182C"/>
    <w:rsid w:val="0085191A"/>
    <w:rsid w:val="00853217"/>
    <w:rsid w:val="00856FC2"/>
    <w:rsid w:val="00864C04"/>
    <w:rsid w:val="00872997"/>
    <w:rsid w:val="00875AB2"/>
    <w:rsid w:val="00883F85"/>
    <w:rsid w:val="00887442"/>
    <w:rsid w:val="008914C4"/>
    <w:rsid w:val="008A0349"/>
    <w:rsid w:val="008B49A5"/>
    <w:rsid w:val="008B50D5"/>
    <w:rsid w:val="008B5E57"/>
    <w:rsid w:val="008D3A77"/>
    <w:rsid w:val="008D4096"/>
    <w:rsid w:val="008E111A"/>
    <w:rsid w:val="008F3432"/>
    <w:rsid w:val="008F72AB"/>
    <w:rsid w:val="00917DE3"/>
    <w:rsid w:val="00946F00"/>
    <w:rsid w:val="00947D5E"/>
    <w:rsid w:val="00955E4A"/>
    <w:rsid w:val="00966F76"/>
    <w:rsid w:val="009677D7"/>
    <w:rsid w:val="00973D5C"/>
    <w:rsid w:val="00974D1C"/>
    <w:rsid w:val="00980A61"/>
    <w:rsid w:val="00991A11"/>
    <w:rsid w:val="00995734"/>
    <w:rsid w:val="009A4071"/>
    <w:rsid w:val="009C3D3D"/>
    <w:rsid w:val="009D06B7"/>
    <w:rsid w:val="009D0D26"/>
    <w:rsid w:val="009F31AF"/>
    <w:rsid w:val="009F59CF"/>
    <w:rsid w:val="00A139D4"/>
    <w:rsid w:val="00A33B2C"/>
    <w:rsid w:val="00A37413"/>
    <w:rsid w:val="00A578CA"/>
    <w:rsid w:val="00A653CE"/>
    <w:rsid w:val="00A665B0"/>
    <w:rsid w:val="00A85066"/>
    <w:rsid w:val="00AD5C20"/>
    <w:rsid w:val="00AD69B6"/>
    <w:rsid w:val="00AD77FE"/>
    <w:rsid w:val="00AE0D41"/>
    <w:rsid w:val="00AE48E3"/>
    <w:rsid w:val="00AF47A6"/>
    <w:rsid w:val="00B03682"/>
    <w:rsid w:val="00B07E5B"/>
    <w:rsid w:val="00B11F4F"/>
    <w:rsid w:val="00B25DF0"/>
    <w:rsid w:val="00B35B6C"/>
    <w:rsid w:val="00B425BF"/>
    <w:rsid w:val="00B44F49"/>
    <w:rsid w:val="00B45281"/>
    <w:rsid w:val="00B65912"/>
    <w:rsid w:val="00B81C44"/>
    <w:rsid w:val="00B91498"/>
    <w:rsid w:val="00B944E4"/>
    <w:rsid w:val="00BA439F"/>
    <w:rsid w:val="00BB6E65"/>
    <w:rsid w:val="00BD24F0"/>
    <w:rsid w:val="00BE4D8C"/>
    <w:rsid w:val="00BE5304"/>
    <w:rsid w:val="00BF1EFC"/>
    <w:rsid w:val="00BF764F"/>
    <w:rsid w:val="00C043D3"/>
    <w:rsid w:val="00C06752"/>
    <w:rsid w:val="00C11ED7"/>
    <w:rsid w:val="00C15913"/>
    <w:rsid w:val="00C22E29"/>
    <w:rsid w:val="00C26E93"/>
    <w:rsid w:val="00C32944"/>
    <w:rsid w:val="00C32E6C"/>
    <w:rsid w:val="00C4132E"/>
    <w:rsid w:val="00C41C2F"/>
    <w:rsid w:val="00C420B0"/>
    <w:rsid w:val="00C42D56"/>
    <w:rsid w:val="00C447A5"/>
    <w:rsid w:val="00C4754B"/>
    <w:rsid w:val="00C615D9"/>
    <w:rsid w:val="00C617B4"/>
    <w:rsid w:val="00C6511C"/>
    <w:rsid w:val="00C7322A"/>
    <w:rsid w:val="00C733AD"/>
    <w:rsid w:val="00C76020"/>
    <w:rsid w:val="00C86C6A"/>
    <w:rsid w:val="00C9448C"/>
    <w:rsid w:val="00CA0D54"/>
    <w:rsid w:val="00CB52F5"/>
    <w:rsid w:val="00CB55D8"/>
    <w:rsid w:val="00CC0224"/>
    <w:rsid w:val="00CD3737"/>
    <w:rsid w:val="00D0629F"/>
    <w:rsid w:val="00D067DE"/>
    <w:rsid w:val="00D24A2F"/>
    <w:rsid w:val="00D344AA"/>
    <w:rsid w:val="00D42556"/>
    <w:rsid w:val="00D441EC"/>
    <w:rsid w:val="00D447F3"/>
    <w:rsid w:val="00D5578A"/>
    <w:rsid w:val="00D61BAB"/>
    <w:rsid w:val="00D75F93"/>
    <w:rsid w:val="00D761D5"/>
    <w:rsid w:val="00D770AF"/>
    <w:rsid w:val="00D95DE3"/>
    <w:rsid w:val="00D972EF"/>
    <w:rsid w:val="00D976D3"/>
    <w:rsid w:val="00DB52E5"/>
    <w:rsid w:val="00DB6694"/>
    <w:rsid w:val="00DC2E1F"/>
    <w:rsid w:val="00DD4B0F"/>
    <w:rsid w:val="00DD53F8"/>
    <w:rsid w:val="00DD7C35"/>
    <w:rsid w:val="00DF125B"/>
    <w:rsid w:val="00DF59ED"/>
    <w:rsid w:val="00E01990"/>
    <w:rsid w:val="00E02697"/>
    <w:rsid w:val="00E14BD1"/>
    <w:rsid w:val="00E23A32"/>
    <w:rsid w:val="00E314D3"/>
    <w:rsid w:val="00E3478E"/>
    <w:rsid w:val="00E42D36"/>
    <w:rsid w:val="00E640AA"/>
    <w:rsid w:val="00E87560"/>
    <w:rsid w:val="00EA0353"/>
    <w:rsid w:val="00EA7CC2"/>
    <w:rsid w:val="00EB1AC2"/>
    <w:rsid w:val="00EB4563"/>
    <w:rsid w:val="00ED4C00"/>
    <w:rsid w:val="00EE2423"/>
    <w:rsid w:val="00EE5DE7"/>
    <w:rsid w:val="00EF0A5C"/>
    <w:rsid w:val="00F030D1"/>
    <w:rsid w:val="00F04719"/>
    <w:rsid w:val="00F161DB"/>
    <w:rsid w:val="00F23712"/>
    <w:rsid w:val="00F25007"/>
    <w:rsid w:val="00F36EAF"/>
    <w:rsid w:val="00F41BF8"/>
    <w:rsid w:val="00F537E7"/>
    <w:rsid w:val="00F66970"/>
    <w:rsid w:val="00F66C4D"/>
    <w:rsid w:val="00F70540"/>
    <w:rsid w:val="00F73412"/>
    <w:rsid w:val="00F921AC"/>
    <w:rsid w:val="00FA2073"/>
    <w:rsid w:val="00FA5679"/>
    <w:rsid w:val="00FB2978"/>
    <w:rsid w:val="00FB7690"/>
    <w:rsid w:val="00FB7F01"/>
    <w:rsid w:val="00FD3C34"/>
    <w:rsid w:val="00FD6DCE"/>
    <w:rsid w:val="00FD7638"/>
    <w:rsid w:val="00FE1313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6826"/>
  <w15:chartTrackingRefBased/>
  <w15:docId w15:val="{C5A9B65B-8237-4314-A50D-C9E9D51C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4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4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642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42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42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42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42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42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42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42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42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642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42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42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42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42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42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42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42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4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42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42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4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42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423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42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42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42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42379"/>
    <w:rPr>
      <w:b/>
      <w:bCs/>
      <w:smallCaps/>
      <w:color w:val="2F5496" w:themeColor="accent1" w:themeShade="BF"/>
      <w:spacing w:val="5"/>
    </w:rPr>
  </w:style>
  <w:style w:type="paragraph" w:styleId="Redaktsioon">
    <w:name w:val="Revision"/>
    <w:hidden/>
    <w:uiPriority w:val="99"/>
    <w:semiHidden/>
    <w:rsid w:val="00577DC9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334D5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34D5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34D5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34D5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34D5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6C4D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7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70E06"/>
  </w:style>
  <w:style w:type="paragraph" w:styleId="Jalus">
    <w:name w:val="footer"/>
    <w:basedOn w:val="Normaallaad"/>
    <w:link w:val="JalusMrk"/>
    <w:uiPriority w:val="99"/>
    <w:unhideWhenUsed/>
    <w:rsid w:val="00070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70E06"/>
  </w:style>
  <w:style w:type="character" w:styleId="Tugev">
    <w:name w:val="Strong"/>
    <w:basedOn w:val="Liguvaikefont"/>
    <w:uiPriority w:val="22"/>
    <w:qFormat/>
    <w:rsid w:val="00FD7638"/>
    <w:rPr>
      <w:b/>
      <w:bCs/>
    </w:rPr>
  </w:style>
  <w:style w:type="character" w:styleId="Hperlink">
    <w:name w:val="Hyperlink"/>
    <w:basedOn w:val="Liguvaikefont"/>
    <w:uiPriority w:val="99"/>
    <w:unhideWhenUsed/>
    <w:rsid w:val="00186D61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86D6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D257F"/>
    <w:rPr>
      <w:color w:val="954F72" w:themeColor="followedHyperlink"/>
      <w:u w:val="single"/>
    </w:rPr>
  </w:style>
  <w:style w:type="table" w:styleId="Kontuurtabel">
    <w:name w:val="Table Grid"/>
    <w:basedOn w:val="Normaaltabel"/>
    <w:uiPriority w:val="39"/>
    <w:rsid w:val="004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C1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2CD7-6E67-4283-9294-9485AE93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1242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Mängel</dc:creator>
  <cp:keywords/>
  <dc:description/>
  <cp:lastModifiedBy>Signe Paevere</cp:lastModifiedBy>
  <cp:revision>3</cp:revision>
  <dcterms:created xsi:type="dcterms:W3CDTF">2025-12-18T11:04:00Z</dcterms:created>
  <dcterms:modified xsi:type="dcterms:W3CDTF">2025-12-18T11:04:00Z</dcterms:modified>
</cp:coreProperties>
</file>